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03" w:rsidRDefault="00F87E03" w:rsidP="00A80641">
      <w:pPr>
        <w:tabs>
          <w:tab w:val="left" w:pos="4050"/>
        </w:tabs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F87E03" w:rsidRDefault="00F87E03" w:rsidP="00EF08FE">
      <w:pPr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PRÍLOHA 2</w:t>
      </w:r>
      <w:r w:rsidRPr="00EF08FE">
        <w:rPr>
          <w:b/>
          <w:sz w:val="28"/>
          <w:szCs w:val="28"/>
        </w:rPr>
        <w:t xml:space="preserve"> </w:t>
      </w:r>
    </w:p>
    <w:p w:rsidR="00F87E03" w:rsidRDefault="00F87E03" w:rsidP="00EF0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záverečnej správe </w:t>
      </w:r>
    </w:p>
    <w:p w:rsidR="00F87E03" w:rsidRDefault="00F87E03" w:rsidP="00EF0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Podpora nemotorových spôsobov dopravy v Bratislave</w:t>
      </w:r>
      <w:r>
        <w:rPr>
          <w:b/>
          <w:sz w:val="28"/>
          <w:szCs w:val="28"/>
        </w:rPr>
        <w:br/>
        <w:t>(komponent č.3),</w:t>
      </w:r>
      <w:r>
        <w:rPr>
          <w:b/>
          <w:sz w:val="28"/>
          <w:szCs w:val="28"/>
        </w:rPr>
        <w:br/>
        <w:t xml:space="preserve">projekt </w:t>
      </w:r>
      <w:r>
        <w:rPr>
          <w:b/>
          <w:sz w:val="28"/>
          <w:szCs w:val="28"/>
        </w:rPr>
        <w:br/>
        <w:t xml:space="preserve">UNDP/GEF </w:t>
      </w:r>
      <w:r>
        <w:rPr>
          <w:b/>
          <w:sz w:val="28"/>
          <w:szCs w:val="28"/>
        </w:rPr>
        <w:br/>
        <w:t>„Udržateľná doprava v  Bratislave“</w:t>
      </w:r>
    </w:p>
    <w:p w:rsidR="00F87E03" w:rsidRDefault="00F87E03" w:rsidP="00EF08FE">
      <w:pPr>
        <w:spacing w:line="360" w:lineRule="auto"/>
        <w:jc w:val="center"/>
        <w:rPr>
          <w:b/>
          <w:bCs/>
          <w:sz w:val="32"/>
          <w:szCs w:val="32"/>
        </w:rPr>
      </w:pPr>
    </w:p>
    <w:p w:rsidR="00F87E03" w:rsidRPr="00974284" w:rsidRDefault="00F87E03" w:rsidP="00EF08FE">
      <w:pPr>
        <w:spacing w:line="360" w:lineRule="auto"/>
        <w:jc w:val="center"/>
        <w:rPr>
          <w:b/>
          <w:bCs/>
          <w:sz w:val="36"/>
          <w:szCs w:val="36"/>
        </w:rPr>
      </w:pPr>
      <w:r w:rsidRPr="00974284">
        <w:rPr>
          <w:b/>
          <w:bCs/>
          <w:sz w:val="36"/>
          <w:szCs w:val="36"/>
        </w:rPr>
        <w:t>Navrhovanie nemotoristických komunikácií</w:t>
      </w:r>
    </w:p>
    <w:p w:rsidR="00F87E03" w:rsidRDefault="00F87E03" w:rsidP="00EF08FE">
      <w:pPr>
        <w:spacing w:line="360" w:lineRule="auto"/>
        <w:jc w:val="center"/>
        <w:rPr>
          <w:b/>
          <w:bCs/>
          <w:sz w:val="32"/>
          <w:szCs w:val="32"/>
        </w:rPr>
      </w:pPr>
    </w:p>
    <w:p w:rsidR="00F87E03" w:rsidRDefault="00F87E03" w:rsidP="00EF08FE">
      <w:pPr>
        <w:spacing w:line="360" w:lineRule="auto"/>
        <w:jc w:val="center"/>
        <w:rPr>
          <w:b/>
          <w:bCs/>
          <w:sz w:val="32"/>
          <w:szCs w:val="32"/>
        </w:rPr>
      </w:pPr>
    </w:p>
    <w:p w:rsidR="00F87E03" w:rsidRDefault="00F87E03" w:rsidP="00EF08FE">
      <w:pPr>
        <w:autoSpaceDE w:val="0"/>
        <w:autoSpaceDN w:val="0"/>
        <w:adjustRightInd w:val="0"/>
        <w:spacing w:line="171" w:lineRule="atLeast"/>
      </w:pPr>
      <w:r>
        <w:t>Spracovali</w:t>
      </w:r>
      <w:r w:rsidRPr="002F0245">
        <w:t xml:space="preserve"> </w:t>
      </w:r>
      <w:r>
        <w:t>:</w:t>
      </w:r>
    </w:p>
    <w:p w:rsidR="00F87E03" w:rsidRDefault="00F87E03" w:rsidP="00EF08FE">
      <w:pPr>
        <w:autoSpaceDE w:val="0"/>
        <w:autoSpaceDN w:val="0"/>
        <w:adjustRightInd w:val="0"/>
        <w:spacing w:line="171" w:lineRule="atLeast"/>
      </w:pPr>
    </w:p>
    <w:p w:rsidR="00F87E03" w:rsidRDefault="00F87E03" w:rsidP="00EF08FE">
      <w:pPr>
        <w:autoSpaceDE w:val="0"/>
        <w:autoSpaceDN w:val="0"/>
        <w:adjustRightInd w:val="0"/>
        <w:spacing w:line="171" w:lineRule="atLeast"/>
      </w:pPr>
      <w:r>
        <w:t>Ing.</w:t>
      </w:r>
      <w:r w:rsidRPr="002F0245">
        <w:t>Stanislava</w:t>
      </w:r>
      <w:r>
        <w:t xml:space="preserve"> Hajdony</w:t>
      </w:r>
      <w:r w:rsidRPr="002F0245">
        <w:t xml:space="preserve"> </w:t>
      </w:r>
      <w:r>
        <w:t>, Ing. Fedor Zverko</w:t>
      </w:r>
    </w:p>
    <w:p w:rsidR="00F87E03" w:rsidRDefault="00F87E03" w:rsidP="00EF08FE">
      <w:pPr>
        <w:autoSpaceDE w:val="0"/>
        <w:autoSpaceDN w:val="0"/>
        <w:adjustRightInd w:val="0"/>
        <w:spacing w:line="171" w:lineRule="atLeast"/>
      </w:pPr>
      <w:r w:rsidRPr="001E78FA">
        <w:rPr>
          <w:b/>
        </w:rPr>
        <w:t>DIC Bratislava s.r.o</w:t>
      </w:r>
      <w:r>
        <w:t xml:space="preserve">, lokálny technický expert pre nemotorovú dopravu </w:t>
      </w:r>
    </w:p>
    <w:p w:rsidR="00F87E03" w:rsidRDefault="00F87E03" w:rsidP="002614D6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E03" w:rsidRDefault="00F87E03" w:rsidP="002614D6">
      <w:pPr>
        <w:pStyle w:val="ListParagraph"/>
        <w:spacing w:line="360" w:lineRule="auto"/>
        <w:ind w:left="360"/>
        <w:rPr>
          <w:sz w:val="24"/>
          <w:szCs w:val="24"/>
        </w:rPr>
      </w:pPr>
    </w:p>
    <w:p w:rsidR="00F87E03" w:rsidRDefault="00F87E03" w:rsidP="002614D6">
      <w:pPr>
        <w:pStyle w:val="ListParagraph"/>
        <w:spacing w:line="360" w:lineRule="auto"/>
        <w:ind w:left="360"/>
        <w:rPr>
          <w:sz w:val="24"/>
          <w:szCs w:val="24"/>
        </w:rPr>
      </w:pPr>
    </w:p>
    <w:p w:rsidR="00F87E03" w:rsidRDefault="00F87E03" w:rsidP="002614D6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b/>
          <w:bCs/>
          <w:sz w:val="32"/>
          <w:szCs w:val="32"/>
        </w:rPr>
        <w:t>OBSAH</w:t>
      </w:r>
    </w:p>
    <w:p w:rsidR="00F87E03" w:rsidRDefault="00F87E03" w:rsidP="00DD525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Funkcie cyklistickej dopravy</w:t>
      </w:r>
    </w:p>
    <w:p w:rsidR="00F87E03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Dopravná</w:t>
      </w:r>
    </w:p>
    <w:p w:rsidR="00F87E03" w:rsidRPr="00DD5250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Rekreačno-</w:t>
      </w:r>
      <w:r w:rsidRPr="00DD5250">
        <w:rPr>
          <w:sz w:val="24"/>
          <w:szCs w:val="24"/>
        </w:rPr>
        <w:t>turistická</w:t>
      </w:r>
    </w:p>
    <w:p w:rsidR="00F87E03" w:rsidRPr="00DD5250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Športovo - </w:t>
      </w:r>
      <w:r w:rsidRPr="00DD5250">
        <w:rPr>
          <w:sz w:val="24"/>
          <w:szCs w:val="24"/>
        </w:rPr>
        <w:t>turistická</w:t>
      </w:r>
    </w:p>
    <w:p w:rsidR="00F87E03" w:rsidRDefault="00F87E03" w:rsidP="00DD525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Druhy cyklistických trás</w:t>
      </w:r>
      <w:r>
        <w:rPr>
          <w:sz w:val="24"/>
          <w:szCs w:val="24"/>
        </w:rPr>
        <w:t>:</w:t>
      </w:r>
      <w:r w:rsidRPr="00DD5250">
        <w:rPr>
          <w:sz w:val="24"/>
          <w:szCs w:val="24"/>
        </w:rPr>
        <w:t xml:space="preserve">           </w:t>
      </w:r>
    </w:p>
    <w:p w:rsidR="00F87E03" w:rsidRPr="00DD5250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Diaľkové</w:t>
      </w:r>
    </w:p>
    <w:p w:rsidR="00F87E03" w:rsidRPr="00DD5250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Regionálne</w:t>
      </w:r>
    </w:p>
    <w:p w:rsidR="00F87E03" w:rsidRPr="00DD5250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ab/>
      </w:r>
      <w:r>
        <w:rPr>
          <w:sz w:val="24"/>
          <w:szCs w:val="24"/>
        </w:rPr>
        <w:t>Miestne</w:t>
      </w:r>
    </w:p>
    <w:p w:rsidR="00F87E03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</w:t>
      </w:r>
      <w:r w:rsidRPr="00DD5250">
        <w:rPr>
          <w:sz w:val="24"/>
          <w:szCs w:val="24"/>
        </w:rPr>
        <w:t>peciálne</w:t>
      </w:r>
      <w:r>
        <w:rPr>
          <w:sz w:val="24"/>
          <w:szCs w:val="24"/>
        </w:rPr>
        <w:t xml:space="preserve"> (horský terén, bikrosové dráhy)</w:t>
      </w:r>
    </w:p>
    <w:p w:rsidR="00F87E03" w:rsidRDefault="00F87E03" w:rsidP="00BB55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Zásady pre vytvorenie systému cyklotrás </w:t>
      </w:r>
    </w:p>
    <w:p w:rsidR="00F87E03" w:rsidRDefault="00F87E03" w:rsidP="00BB552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Koncepcia</w:t>
      </w:r>
    </w:p>
    <w:p w:rsidR="00F87E03" w:rsidRDefault="00F87E03" w:rsidP="00BB552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B552A">
        <w:rPr>
          <w:sz w:val="24"/>
          <w:szCs w:val="24"/>
        </w:rPr>
        <w:t>Umiestnenie cy</w:t>
      </w:r>
      <w:r>
        <w:rPr>
          <w:sz w:val="24"/>
          <w:szCs w:val="24"/>
        </w:rPr>
        <w:t>klotrasy do priestoru  komunikácií</w:t>
      </w:r>
      <w:r w:rsidRPr="00BB552A">
        <w:rPr>
          <w:sz w:val="24"/>
          <w:szCs w:val="24"/>
        </w:rPr>
        <w:t xml:space="preserve">:     </w:t>
      </w:r>
      <w:r>
        <w:rPr>
          <w:sz w:val="24"/>
          <w:szCs w:val="24"/>
        </w:rPr>
        <w:tab/>
      </w:r>
    </w:p>
    <w:p w:rsidR="00F87E03" w:rsidRPr="00BB552A" w:rsidRDefault="00F87E03">
      <w:pPr>
        <w:pStyle w:val="ListParagraph"/>
        <w:spacing w:after="120" w:line="240" w:lineRule="auto"/>
        <w:ind w:left="1077" w:firstLine="335"/>
        <w:rPr>
          <w:sz w:val="24"/>
          <w:szCs w:val="24"/>
        </w:rPr>
      </w:pPr>
      <w:r w:rsidRPr="00BB552A">
        <w:rPr>
          <w:sz w:val="24"/>
          <w:szCs w:val="24"/>
        </w:rPr>
        <w:t xml:space="preserve">- </w:t>
      </w:r>
      <w:r>
        <w:rPr>
          <w:sz w:val="24"/>
          <w:szCs w:val="24"/>
        </w:rPr>
        <w:t>f</w:t>
      </w:r>
      <w:r w:rsidRPr="00BB552A">
        <w:rPr>
          <w:sz w:val="24"/>
          <w:szCs w:val="24"/>
        </w:rPr>
        <w:t>unkčnej  triedy  A</w:t>
      </w:r>
    </w:p>
    <w:p w:rsidR="00F87E03" w:rsidRPr="00DD5250" w:rsidRDefault="00F87E03">
      <w:pPr>
        <w:spacing w:after="120" w:line="240" w:lineRule="auto"/>
        <w:ind w:left="709" w:firstLine="709"/>
        <w:rPr>
          <w:sz w:val="24"/>
          <w:szCs w:val="24"/>
        </w:rPr>
      </w:pPr>
      <w:r w:rsidRPr="00DD5250">
        <w:rPr>
          <w:sz w:val="24"/>
          <w:szCs w:val="24"/>
        </w:rPr>
        <w:t xml:space="preserve">- </w:t>
      </w:r>
      <w:r>
        <w:rPr>
          <w:sz w:val="24"/>
          <w:szCs w:val="24"/>
        </w:rPr>
        <w:t>f</w:t>
      </w:r>
      <w:r w:rsidRPr="00DD5250">
        <w:rPr>
          <w:sz w:val="24"/>
          <w:szCs w:val="24"/>
        </w:rPr>
        <w:t>unkčnej triedy  B</w:t>
      </w:r>
    </w:p>
    <w:p w:rsidR="00F87E03" w:rsidRPr="00DD5250" w:rsidRDefault="00F87E03">
      <w:pPr>
        <w:pStyle w:val="ListParagraph"/>
        <w:spacing w:line="360" w:lineRule="auto"/>
        <w:ind w:firstLine="696"/>
        <w:rPr>
          <w:sz w:val="24"/>
          <w:szCs w:val="24"/>
        </w:rPr>
      </w:pPr>
      <w:r w:rsidRPr="00DD5250">
        <w:rPr>
          <w:sz w:val="24"/>
          <w:szCs w:val="24"/>
        </w:rPr>
        <w:t xml:space="preserve">- </w:t>
      </w:r>
      <w:r>
        <w:rPr>
          <w:sz w:val="24"/>
          <w:szCs w:val="24"/>
        </w:rPr>
        <w:t>f</w:t>
      </w:r>
      <w:r w:rsidRPr="00DD5250">
        <w:rPr>
          <w:sz w:val="24"/>
          <w:szCs w:val="24"/>
        </w:rPr>
        <w:t>unkčnej triedy   C</w:t>
      </w:r>
    </w:p>
    <w:p w:rsidR="00F87E03" w:rsidRDefault="00F87E03" w:rsidP="00DD525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Spôsob  a riešenie vedenia cyklistick</w:t>
      </w:r>
      <w:r>
        <w:rPr>
          <w:sz w:val="24"/>
          <w:szCs w:val="24"/>
        </w:rPr>
        <w:t>ých ciest</w:t>
      </w:r>
      <w:r w:rsidRPr="00DD5250">
        <w:rPr>
          <w:sz w:val="24"/>
          <w:szCs w:val="24"/>
        </w:rPr>
        <w:t xml:space="preserve">    </w:t>
      </w:r>
    </w:p>
    <w:p w:rsidR="00F87E03" w:rsidRPr="00DD5250" w:rsidRDefault="00F87E0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Charakteristika cyklistických ciest</w:t>
      </w:r>
    </w:p>
    <w:p w:rsidR="00F87E03" w:rsidRDefault="00F87E03">
      <w:pPr>
        <w:pStyle w:val="ListParagraph"/>
        <w:numPr>
          <w:ilvl w:val="0"/>
          <w:numId w:val="5"/>
        </w:numPr>
        <w:spacing w:after="240" w:line="240" w:lineRule="auto"/>
        <w:ind w:left="1434" w:hanging="357"/>
        <w:jc w:val="both"/>
        <w:rPr>
          <w:sz w:val="24"/>
          <w:szCs w:val="24"/>
        </w:rPr>
      </w:pPr>
      <w:r w:rsidRPr="00DD5250">
        <w:rPr>
          <w:sz w:val="24"/>
          <w:szCs w:val="24"/>
        </w:rPr>
        <w:t>V hlavnom dopravnom priestore</w:t>
      </w:r>
      <w:r>
        <w:rPr>
          <w:sz w:val="24"/>
          <w:szCs w:val="24"/>
        </w:rPr>
        <w:t xml:space="preserve"> ( technické a dopravné parametre,</w:t>
      </w:r>
      <w:r w:rsidRPr="00DD5250">
        <w:rPr>
          <w:sz w:val="24"/>
          <w:szCs w:val="24"/>
        </w:rPr>
        <w:t xml:space="preserve"> začiatok a ukončenie, križovatky, priestory MHD)</w:t>
      </w:r>
    </w:p>
    <w:p w:rsidR="00F87E03" w:rsidRDefault="00F87E03">
      <w:pPr>
        <w:pStyle w:val="ListParagraph"/>
        <w:spacing w:after="240" w:line="240" w:lineRule="auto"/>
        <w:ind w:left="1077"/>
        <w:rPr>
          <w:sz w:val="16"/>
          <w:szCs w:val="16"/>
        </w:rPr>
      </w:pPr>
    </w:p>
    <w:p w:rsidR="00F87E03" w:rsidRDefault="00F87E03">
      <w:pPr>
        <w:pStyle w:val="ListParagraph"/>
        <w:numPr>
          <w:ilvl w:val="0"/>
          <w:numId w:val="5"/>
        </w:numPr>
        <w:spacing w:before="200" w:after="120" w:line="240" w:lineRule="auto"/>
        <w:ind w:left="1434" w:hanging="357"/>
        <w:jc w:val="both"/>
        <w:rPr>
          <w:sz w:val="24"/>
          <w:szCs w:val="24"/>
        </w:rPr>
      </w:pPr>
      <w:r w:rsidRPr="00DD5250">
        <w:rPr>
          <w:sz w:val="24"/>
          <w:szCs w:val="24"/>
        </w:rPr>
        <w:t xml:space="preserve">V pridruženom dopravnom priestore </w:t>
      </w:r>
      <w:r>
        <w:rPr>
          <w:sz w:val="24"/>
          <w:szCs w:val="24"/>
        </w:rPr>
        <w:t xml:space="preserve">(technické a dopravné parametre, začiatok a </w:t>
      </w:r>
      <w:r w:rsidRPr="00DD5250">
        <w:rPr>
          <w:sz w:val="24"/>
          <w:szCs w:val="24"/>
        </w:rPr>
        <w:t>ukončenie, križovatky, priestory MHD</w:t>
      </w:r>
    </w:p>
    <w:p w:rsidR="00F87E03" w:rsidRDefault="00F87E03">
      <w:pPr>
        <w:pStyle w:val="ListParagraph"/>
        <w:spacing w:after="240" w:line="240" w:lineRule="auto"/>
        <w:ind w:left="1077"/>
        <w:rPr>
          <w:sz w:val="16"/>
          <w:szCs w:val="16"/>
        </w:rPr>
      </w:pPr>
    </w:p>
    <w:p w:rsidR="00F87E03" w:rsidRDefault="00F87E03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sz w:val="24"/>
          <w:szCs w:val="24"/>
        </w:rPr>
      </w:pPr>
      <w:r w:rsidRPr="00DD5250">
        <w:rPr>
          <w:sz w:val="24"/>
          <w:szCs w:val="24"/>
        </w:rPr>
        <w:t xml:space="preserve">Samostatné cyklistické cestičky  (začiatok a ukončenie, úrovňové a mimoúrovňové </w:t>
      </w:r>
      <w:r>
        <w:rPr>
          <w:sz w:val="24"/>
          <w:szCs w:val="24"/>
        </w:rPr>
        <w:t xml:space="preserve">   kríženie)</w:t>
      </w:r>
    </w:p>
    <w:p w:rsidR="00F87E03" w:rsidRDefault="00F87E03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F87E03" w:rsidRDefault="00F87E03" w:rsidP="00BB552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B552A">
        <w:rPr>
          <w:sz w:val="24"/>
          <w:szCs w:val="24"/>
        </w:rPr>
        <w:t>Súbeh cyklotrasy s</w:t>
      </w:r>
      <w:r>
        <w:rPr>
          <w:sz w:val="24"/>
          <w:szCs w:val="24"/>
        </w:rPr>
        <w:t> </w:t>
      </w:r>
      <w:r w:rsidRPr="00BB552A">
        <w:rPr>
          <w:sz w:val="24"/>
          <w:szCs w:val="24"/>
        </w:rPr>
        <w:t>chodcami</w:t>
      </w:r>
    </w:p>
    <w:p w:rsidR="00F87E03" w:rsidRDefault="00F87E03" w:rsidP="00BB552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B552A">
        <w:rPr>
          <w:sz w:val="24"/>
          <w:szCs w:val="24"/>
        </w:rPr>
        <w:t>Návrhové parametre, technické prvky dimenzovani</w:t>
      </w:r>
      <w:r>
        <w:rPr>
          <w:sz w:val="24"/>
          <w:szCs w:val="24"/>
        </w:rPr>
        <w:t xml:space="preserve">e </w:t>
      </w:r>
    </w:p>
    <w:p w:rsidR="00F87E03" w:rsidRDefault="00F87E03" w:rsidP="00BB552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B552A">
        <w:rPr>
          <w:sz w:val="24"/>
          <w:szCs w:val="24"/>
        </w:rPr>
        <w:t>Dopravné značenie a</w:t>
      </w:r>
      <w:r>
        <w:rPr>
          <w:sz w:val="24"/>
          <w:szCs w:val="24"/>
        </w:rPr>
        <w:t> </w:t>
      </w:r>
      <w:r w:rsidRPr="00BB552A">
        <w:rPr>
          <w:sz w:val="24"/>
          <w:szCs w:val="24"/>
        </w:rPr>
        <w:t>signalizácia</w:t>
      </w:r>
    </w:p>
    <w:p w:rsidR="00F87E03" w:rsidRPr="00BB552A" w:rsidRDefault="00F87E03" w:rsidP="00BB552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B552A">
        <w:rPr>
          <w:sz w:val="24"/>
          <w:szCs w:val="24"/>
        </w:rPr>
        <w:t>Konštrukcia vozoviek (</w:t>
      </w:r>
      <w:r>
        <w:rPr>
          <w:sz w:val="24"/>
          <w:szCs w:val="24"/>
        </w:rPr>
        <w:t>dimenzovanie</w:t>
      </w:r>
      <w:r w:rsidRPr="00BB552A">
        <w:rPr>
          <w:sz w:val="24"/>
          <w:szCs w:val="24"/>
        </w:rPr>
        <w:t>, povrchy, odvodnenie)</w:t>
      </w:r>
    </w:p>
    <w:p w:rsidR="00F87E03" w:rsidRPr="00DD5250" w:rsidRDefault="00F87E03" w:rsidP="00DD525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 xml:space="preserve">Zariadenia pre cyklistov </w:t>
      </w:r>
    </w:p>
    <w:p w:rsidR="00F87E03" w:rsidRPr="00DD5250" w:rsidRDefault="00F87E03" w:rsidP="00DD525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Odstavné plochy (</w:t>
      </w:r>
      <w:r w:rsidRPr="00DD5250">
        <w:rPr>
          <w:sz w:val="24"/>
          <w:szCs w:val="24"/>
        </w:rPr>
        <w:t>parkovanie)</w:t>
      </w:r>
      <w:r>
        <w:rPr>
          <w:sz w:val="24"/>
          <w:szCs w:val="24"/>
        </w:rPr>
        <w:t xml:space="preserve"> – technické parametre, umiestnenie</w:t>
      </w:r>
    </w:p>
    <w:p w:rsidR="00F87E03" w:rsidRPr="00F2615A" w:rsidRDefault="00F87E03" w:rsidP="00F2615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Úschovné plochy (garážovanie)</w:t>
      </w:r>
      <w:r>
        <w:rPr>
          <w:sz w:val="24"/>
          <w:szCs w:val="24"/>
        </w:rPr>
        <w:t xml:space="preserve"> - technické parametre, umiestnenie</w:t>
      </w:r>
    </w:p>
    <w:p w:rsidR="00F87E03" w:rsidRDefault="00F87E03" w:rsidP="00DD525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D5250">
        <w:rPr>
          <w:sz w:val="24"/>
          <w:szCs w:val="24"/>
        </w:rPr>
        <w:t>Požičovne</w:t>
      </w:r>
      <w:r>
        <w:rPr>
          <w:sz w:val="24"/>
          <w:szCs w:val="24"/>
        </w:rPr>
        <w:t xml:space="preserve"> (umiestnenie, systém bike sharing, park &amp; ride)</w:t>
      </w:r>
    </w:p>
    <w:p w:rsidR="00F87E03" w:rsidRDefault="00F87E03">
      <w:pPr>
        <w:spacing w:after="0"/>
        <w:rPr>
          <w:sz w:val="28"/>
          <w:szCs w:val="28"/>
        </w:rPr>
      </w:pPr>
    </w:p>
    <w:p w:rsidR="00F87E03" w:rsidRPr="004E25C9" w:rsidRDefault="00F87E03" w:rsidP="00E32C55">
      <w:pPr>
        <w:rPr>
          <w:sz w:val="32"/>
          <w:szCs w:val="32"/>
        </w:rPr>
      </w:pPr>
      <w:r w:rsidRPr="00207E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7E57">
        <w:rPr>
          <w:sz w:val="28"/>
          <w:szCs w:val="28"/>
        </w:rPr>
        <w:t>Funkcie cyklistickej dopravy</w:t>
      </w:r>
      <w:r w:rsidRPr="004E25C9">
        <w:rPr>
          <w:sz w:val="32"/>
          <w:szCs w:val="32"/>
        </w:rPr>
        <w:t xml:space="preserve"> </w:t>
      </w:r>
      <w:r w:rsidRPr="004E25C9">
        <w:rPr>
          <w:sz w:val="32"/>
          <w:szCs w:val="32"/>
        </w:rPr>
        <w:tab/>
        <w:t xml:space="preserve">-      </w:t>
      </w:r>
    </w:p>
    <w:p w:rsidR="00F87E03" w:rsidRDefault="00F87E03">
      <w:pPr>
        <w:jc w:val="both"/>
      </w:pPr>
      <w:r w:rsidRPr="00E32C55">
        <w:rPr>
          <w:b/>
          <w:bCs/>
        </w:rPr>
        <w:t>Dopravná</w:t>
      </w:r>
      <w:r>
        <w:rPr>
          <w:b/>
          <w:bCs/>
        </w:rPr>
        <w:t xml:space="preserve"> funkcia</w:t>
      </w:r>
      <w:r w:rsidRPr="00E32C55">
        <w:rPr>
          <w:b/>
          <w:bCs/>
        </w:rPr>
        <w:t xml:space="preserve"> </w:t>
      </w:r>
      <w:r>
        <w:t xml:space="preserve"> - Jazda na bicykli zabezpečuje  prepravu od zdroja k cieľu. Každodenná preprava do zamestnania, do školy a za občianskou vybavenosťou, vrátane jázd systémom „Bike and Ride“ a „Bike and Go“. Základnou požiadavkou je čo najvyššia bezpečnosť cyklistov a to i za cenu dlhšej trasy a relatívne priame spojenie.</w:t>
      </w:r>
    </w:p>
    <w:p w:rsidR="00F87E03" w:rsidRDefault="00F87E03">
      <w:pPr>
        <w:jc w:val="both"/>
      </w:pPr>
      <w:r>
        <w:rPr>
          <w:b/>
          <w:bCs/>
        </w:rPr>
        <w:t xml:space="preserve">Rekreačno turistická </w:t>
      </w:r>
      <w:r w:rsidRPr="00E32C55">
        <w:rPr>
          <w:b/>
          <w:bCs/>
        </w:rPr>
        <w:t xml:space="preserve"> </w:t>
      </w:r>
      <w:r>
        <w:rPr>
          <w:b/>
          <w:bCs/>
        </w:rPr>
        <w:t xml:space="preserve">funkcia </w:t>
      </w:r>
      <w:r>
        <w:t xml:space="preserve"> - cieľom je samotná jazda na bicykli.  Predstavuje dopravu predovšetkým za turisticky zaujímavými cieľmi, často mimo zastavané územie. V tomto druhu cyklodopravy zachádzanie nie je prekážkou.  Základnou požiadavkou je bezpečnosť a atraktivita prostredia. Užívatelia sú veľmi rôznorodí, čo sa veku, cyklistických skúseností a dosahovanej rýchlosti týka.</w:t>
      </w:r>
    </w:p>
    <w:p w:rsidR="00F87E03" w:rsidRDefault="00F87E03">
      <w:pPr>
        <w:jc w:val="both"/>
      </w:pPr>
      <w:r>
        <w:rPr>
          <w:b/>
          <w:bCs/>
        </w:rPr>
        <w:t xml:space="preserve">Športovo  turistická </w:t>
      </w:r>
      <w:r w:rsidRPr="00E32C55">
        <w:rPr>
          <w:b/>
          <w:bCs/>
        </w:rPr>
        <w:t xml:space="preserve"> </w:t>
      </w:r>
      <w:r>
        <w:rPr>
          <w:b/>
          <w:bCs/>
        </w:rPr>
        <w:t xml:space="preserve">funkcia </w:t>
      </w:r>
      <w:r>
        <w:t xml:space="preserve"> - cieľom je samotná jazdy na bicykli.  Cyklotrasy sú väčšinou nespevnené, prekonávajúce terénne nerovnosti a sú situované najmä v lesoch ( cross country, freeride, downhill).</w:t>
      </w:r>
    </w:p>
    <w:p w:rsidR="00F87E03" w:rsidRDefault="00F87E03">
      <w:pPr>
        <w:spacing w:after="120"/>
      </w:pPr>
    </w:p>
    <w:p w:rsidR="00F87E03" w:rsidRDefault="00F87E03" w:rsidP="00E20E08">
      <w:pPr>
        <w:rPr>
          <w:sz w:val="28"/>
          <w:szCs w:val="28"/>
        </w:rPr>
      </w:pPr>
      <w:r>
        <w:rPr>
          <w:sz w:val="28"/>
          <w:szCs w:val="28"/>
        </w:rPr>
        <w:t xml:space="preserve">2. Druhy cyklistických trás </w:t>
      </w:r>
    </w:p>
    <w:p w:rsidR="00F87E03" w:rsidRDefault="00F87E03">
      <w:pPr>
        <w:jc w:val="both"/>
      </w:pPr>
      <w:r w:rsidRPr="00E20E08">
        <w:rPr>
          <w:b/>
          <w:bCs/>
        </w:rPr>
        <w:t>Diaľkové</w:t>
      </w:r>
      <w:r>
        <w:t xml:space="preserve">  (nadregionálne) –  spájajú vzdialené ciele v regióne</w:t>
      </w:r>
      <w:r w:rsidRPr="00DD5250">
        <w:t xml:space="preserve"> </w:t>
      </w:r>
      <w:r>
        <w:t xml:space="preserve"> (napr. európska sieť cyklistických trás - Eurovelo). Plnia najmä rekreačnú alebo športovú funkciu. Tomu zodpovedá vedenie trás, výber turistických cieľov a vybavenosť na trase (ubytovne, servisy, mapy...). Pri prechádzaní  obcí je vhodné, aby boli využité miestne cyklotrasy. Veľmi dôležité je prehľadné a jednotné dopravné a orientačné značenie. </w:t>
      </w:r>
      <w:r w:rsidRPr="00DD5250">
        <w:t xml:space="preserve">     </w:t>
      </w:r>
    </w:p>
    <w:p w:rsidR="00F87E03" w:rsidRDefault="00F87E03" w:rsidP="00E20E08">
      <w:r>
        <w:rPr>
          <w:b/>
          <w:bCs/>
        </w:rPr>
        <w:t>Regionálne</w:t>
      </w:r>
      <w:r>
        <w:t xml:space="preserve">  –  spájajú vzdialené ciele v regióne, pre ich správne fungovanie je dôležitá nadväznosť na sieť miestnych cyklotrás. Obvykle plnia rekreačnú funkciu, menej i dopravnú funkciu.</w:t>
      </w:r>
    </w:p>
    <w:p w:rsidR="00F87E03" w:rsidRDefault="00F87E03">
      <w:pPr>
        <w:jc w:val="both"/>
      </w:pPr>
      <w:r>
        <w:rPr>
          <w:b/>
          <w:bCs/>
        </w:rPr>
        <w:t xml:space="preserve">Miestne </w:t>
      </w:r>
      <w:r>
        <w:t xml:space="preserve"> –  Využívajú sa najmä na dopravu v obci, prípadne v jej spádovej oblasti (zastavanom území). Prevláda  najmä dopravná funkcia.</w:t>
      </w:r>
    </w:p>
    <w:p w:rsidR="00F87E03" w:rsidRDefault="00F87E03">
      <w:pPr>
        <w:jc w:val="both"/>
      </w:pPr>
      <w:r>
        <w:rPr>
          <w:b/>
          <w:bCs/>
        </w:rPr>
        <w:t xml:space="preserve">Špeciálne </w:t>
      </w:r>
      <w:r>
        <w:t xml:space="preserve"> –  novodobé cyklotrasy so športovo- turistickou funkciou. Z pohľadu bezpečnosti je vhodné ich viesť ako jednosmerné a oddelené, napríklad od turistických trás.</w:t>
      </w:r>
    </w:p>
    <w:p w:rsidR="00F87E03" w:rsidRDefault="00F87E03">
      <w:pPr>
        <w:rPr>
          <w:sz w:val="28"/>
          <w:szCs w:val="28"/>
        </w:rPr>
      </w:pPr>
      <w:r>
        <w:rPr>
          <w:sz w:val="28"/>
          <w:szCs w:val="28"/>
        </w:rPr>
        <w:t xml:space="preserve">3. Zásady pre vytvorenie systému cyklotrás </w:t>
      </w:r>
    </w:p>
    <w:p w:rsidR="00F87E03" w:rsidRDefault="00F87E03" w:rsidP="004D4060">
      <w:pPr>
        <w:rPr>
          <w:b/>
          <w:bCs/>
        </w:rPr>
      </w:pPr>
      <w:r w:rsidRPr="004D4060">
        <w:rPr>
          <w:b/>
          <w:bCs/>
        </w:rPr>
        <w:t>Koncepcia</w:t>
      </w:r>
      <w:r>
        <w:rPr>
          <w:b/>
          <w:bCs/>
        </w:rPr>
        <w:t xml:space="preserve"> </w:t>
      </w:r>
    </w:p>
    <w:p w:rsidR="00F87E03" w:rsidRDefault="00F87E03">
      <w:pPr>
        <w:jc w:val="both"/>
      </w:pPr>
      <w:r w:rsidRPr="000F4864">
        <w:t>C</w:t>
      </w:r>
      <w:r>
        <w:t>yklistická doprava môže za priaznivých podmienok znamenať citeľný prínos pri deľbe dopravnej práce. Preto musí byť v rámci územnoplánovacích a dopravnoinžinierskych činností analyzovaná a riešená rovnako ako ostatné spôsoby dopravy, t.j. musí byť stanovený zdroj, cieľa a účel cesty, hodinové, denné a sezónne výkyvy, smerovanie atď. So zreteľom na odlišný charakter nárokov a podmienok cyklistickej dopravy je nutné spracovať v rámci dopravnej prognózy smerovú schému cyklistickej dopravy. Na základe smerovej schémy nárokov cyklistickej dopravy sa navrhujú jej základné koridory pre smerovo, kapacitne  a bezpečnostne vhodné trasy. Spracovaný  koncept by mal obsahovať :</w:t>
      </w:r>
    </w:p>
    <w:p w:rsidR="00F87E03" w:rsidRDefault="00F87E03" w:rsidP="00823194">
      <w:pPr>
        <w:pStyle w:val="ListParagraph"/>
        <w:numPr>
          <w:ilvl w:val="0"/>
          <w:numId w:val="10"/>
        </w:numPr>
      </w:pPr>
      <w:r>
        <w:t>Rozriedenie koridorov podľa funkcií</w:t>
      </w:r>
    </w:p>
    <w:p w:rsidR="00F87E03" w:rsidRDefault="00F87E03" w:rsidP="00823194">
      <w:pPr>
        <w:pStyle w:val="ListParagraph"/>
        <w:numPr>
          <w:ilvl w:val="0"/>
          <w:numId w:val="10"/>
        </w:numPr>
      </w:pPr>
      <w:r>
        <w:t>Návrh riešenia kolíznych bodov s inými dopravami</w:t>
      </w:r>
    </w:p>
    <w:p w:rsidR="00F87E03" w:rsidRDefault="00F87E03" w:rsidP="00823194">
      <w:pPr>
        <w:pStyle w:val="ListParagraph"/>
        <w:numPr>
          <w:ilvl w:val="0"/>
          <w:numId w:val="10"/>
        </w:numPr>
      </w:pPr>
      <w:r>
        <w:t>Návrh polohy zariadení pre cyklistov</w:t>
      </w:r>
    </w:p>
    <w:p w:rsidR="00F87E03" w:rsidRDefault="00F87E03">
      <w:pPr>
        <w:rPr>
          <w:b/>
          <w:bCs/>
        </w:rPr>
      </w:pPr>
      <w:r>
        <w:rPr>
          <w:b/>
          <w:bCs/>
        </w:rPr>
        <w:br/>
        <w:t>Umiestnenie cyklotrasy do priestoru  komunikácií</w:t>
      </w:r>
    </w:p>
    <w:p w:rsidR="00F87E03" w:rsidRDefault="00F87E03">
      <w:pPr>
        <w:jc w:val="both"/>
      </w:pPr>
      <w:r>
        <w:t xml:space="preserve">Navrhovanie a dimenzovanie cyklistických trás je podmienené intenzitou premávky, nielen cyklistickej ale celej v danom priestore (koridore) a je ďalej podmienené funkciou cyklistickej dopravy. </w:t>
      </w:r>
      <w:r w:rsidRPr="004D4060">
        <w:t>Z hľadiska vedenia cyklistov v</w:t>
      </w:r>
      <w:r>
        <w:t xml:space="preserve"> dopravnom </w:t>
      </w:r>
      <w:r w:rsidRPr="004D4060">
        <w:t>priestore</w:t>
      </w:r>
      <w:r>
        <w:t xml:space="preserve"> komunikácie sa musí najprv rozlíšiť či sa jedná o komunikácie intravilánové alebo extravilánové.</w:t>
      </w:r>
    </w:p>
    <w:p w:rsidR="00F87E03" w:rsidRDefault="00F87E03">
      <w:pPr>
        <w:jc w:val="both"/>
      </w:pPr>
      <w:r>
        <w:t>Cyklotrasy v extraviláne môžeme viesť po pozemných komunikáciách spoločne s ostatnými vozidlami. To platí v prípade, ak sa jedná o komunikácie s nižšou prevádzkovou intenzitou (do 2500 voz./hod). Rovnako je dôležité aby na týchto komunikáciách bol nízky podiel ťažkých nákladných vozidiel (TNV).  V opačnom prípade je lepšie viesť cyklistov na samostatnom telese oddelenom zeleným pásom, súbežne s komunikáciou alebo úplne mimo dosah komunikácie.</w:t>
      </w:r>
    </w:p>
    <w:p w:rsidR="00F87E03" w:rsidRDefault="00F87E03">
      <w:pPr>
        <w:jc w:val="both"/>
      </w:pPr>
      <w:r>
        <w:t>V extravilánových komunikáciách je možné rovnako viesť cyklistov, buď v hlavnom dopravnom priestore, prípadne v pridruženom dopravnom priestore.</w:t>
      </w:r>
    </w:p>
    <w:p w:rsidR="00F87E03" w:rsidRDefault="00F87E03">
      <w:pPr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F87E03" w:rsidRDefault="00F87E03">
      <w:pPr>
        <w:rPr>
          <w:sz w:val="28"/>
          <w:szCs w:val="28"/>
        </w:rPr>
      </w:pPr>
      <w:r>
        <w:rPr>
          <w:sz w:val="28"/>
          <w:szCs w:val="28"/>
        </w:rPr>
        <w:t xml:space="preserve">4. Spôsob  a riešenie vedenia cyklistických ciest </w:t>
      </w:r>
    </w:p>
    <w:p w:rsidR="00F87E03" w:rsidRDefault="00F87E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1592"/>
        <w:gridCol w:w="1585"/>
        <w:gridCol w:w="1603"/>
        <w:gridCol w:w="1604"/>
        <w:gridCol w:w="1594"/>
      </w:tblGrid>
      <w:tr w:rsidR="00F87E03" w:rsidRPr="00322E8F" w:rsidTr="00A80641">
        <w:trPr>
          <w:trHeight w:val="290"/>
        </w:trPr>
        <w:tc>
          <w:tcPr>
            <w:tcW w:w="9570" w:type="dxa"/>
            <w:gridSpan w:val="6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 xml:space="preserve">Vedenie </w:t>
            </w:r>
            <w:r>
              <w:rPr>
                <w:sz w:val="20"/>
                <w:szCs w:val="20"/>
              </w:rPr>
              <w:t>cyklotrás</w:t>
            </w:r>
            <w:r w:rsidRPr="00322E8F">
              <w:rPr>
                <w:sz w:val="20"/>
                <w:szCs w:val="20"/>
              </w:rPr>
              <w:t xml:space="preserve"> pre cyklistov</w:t>
            </w:r>
          </w:p>
        </w:tc>
      </w:tr>
      <w:tr w:rsidR="00F87E03" w:rsidRPr="00322E8F" w:rsidTr="00A80641">
        <w:trPr>
          <w:trHeight w:val="290"/>
        </w:trPr>
        <w:tc>
          <w:tcPr>
            <w:tcW w:w="1592" w:type="dxa"/>
            <w:vMerge w:val="restart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Funkčná skupina miestnej komunikácie</w:t>
            </w:r>
          </w:p>
        </w:tc>
        <w:tc>
          <w:tcPr>
            <w:tcW w:w="3177" w:type="dxa"/>
            <w:gridSpan w:val="2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hlavnom dopravnom priestore</w:t>
            </w:r>
          </w:p>
        </w:tc>
        <w:tc>
          <w:tcPr>
            <w:tcW w:w="4801" w:type="dxa"/>
            <w:gridSpan w:val="3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pridruženom dopravnom priestore</w:t>
            </w:r>
          </w:p>
        </w:tc>
      </w:tr>
      <w:tr w:rsidR="00F87E03" w:rsidRPr="00322E8F" w:rsidTr="00A80641">
        <w:trPr>
          <w:trHeight w:val="2663"/>
        </w:trPr>
        <w:tc>
          <w:tcPr>
            <w:tcW w:w="1592" w:type="dxa"/>
            <w:vMerge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jazdnom pruhu (spoločne s motorovou dopravou)</w:t>
            </w:r>
          </w:p>
        </w:tc>
        <w:tc>
          <w:tcPr>
            <w:tcW w:w="1585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jazdnom pruhu pre cyklistov (oddelene od motorovej dopravy)</w:t>
            </w:r>
          </w:p>
        </w:tc>
        <w:tc>
          <w:tcPr>
            <w:tcW w:w="160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pridruženom dopravnom priestore v spoločnom páse pre premávku cyklistov a chodcov</w:t>
            </w:r>
          </w:p>
        </w:tc>
        <w:tc>
          <w:tcPr>
            <w:tcW w:w="160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pridruženom dopravnom priestore v jazdnom pruhu pre cyklistov</w:t>
            </w:r>
          </w:p>
        </w:tc>
        <w:tc>
          <w:tcPr>
            <w:tcW w:w="159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Samostatne v spoločnom páse pre prevádzku cyklistov a chodcov alebo v jazdnom pruhu/páse pre cyklistov</w:t>
            </w:r>
          </w:p>
        </w:tc>
      </w:tr>
      <w:tr w:rsidR="00F87E03" w:rsidRPr="00322E8F" w:rsidTr="00A80641">
        <w:trPr>
          <w:trHeight w:val="567"/>
        </w:trPr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A</w:t>
            </w:r>
          </w:p>
        </w:tc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-</w:t>
            </w:r>
          </w:p>
        </w:tc>
        <w:tc>
          <w:tcPr>
            <w:tcW w:w="1585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Nepredpokladá sa</w:t>
            </w:r>
          </w:p>
        </w:tc>
        <w:tc>
          <w:tcPr>
            <w:tcW w:w="160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Nepredpokladá sa</w:t>
            </w:r>
          </w:p>
        </w:tc>
        <w:tc>
          <w:tcPr>
            <w:tcW w:w="159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  <w:r w:rsidRPr="00322E8F">
              <w:rPr>
                <w:sz w:val="20"/>
                <w:szCs w:val="20"/>
              </w:rPr>
              <w:t>Je vhodné</w:t>
            </w:r>
          </w:p>
        </w:tc>
      </w:tr>
      <w:tr w:rsidR="00F87E03" w:rsidRPr="00322E8F" w:rsidTr="00A80641">
        <w:trPr>
          <w:trHeight w:val="567"/>
        </w:trPr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B</w:t>
            </w:r>
          </w:p>
        </w:tc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Je možné</w:t>
            </w:r>
          </w:p>
        </w:tc>
        <w:tc>
          <w:tcPr>
            <w:tcW w:w="1585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Je možné</w:t>
            </w:r>
          </w:p>
        </w:tc>
        <w:tc>
          <w:tcPr>
            <w:tcW w:w="160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  <w:r w:rsidRPr="00322E8F">
              <w:rPr>
                <w:sz w:val="20"/>
                <w:szCs w:val="20"/>
              </w:rPr>
              <w:t>Je možné</w:t>
            </w:r>
          </w:p>
        </w:tc>
        <w:tc>
          <w:tcPr>
            <w:tcW w:w="160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  <w:r w:rsidRPr="00322E8F">
              <w:rPr>
                <w:sz w:val="20"/>
                <w:szCs w:val="20"/>
              </w:rPr>
              <w:t>Je vhodné</w:t>
            </w:r>
          </w:p>
        </w:tc>
        <w:tc>
          <w:tcPr>
            <w:tcW w:w="159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  <w:r w:rsidRPr="00322E8F">
              <w:rPr>
                <w:sz w:val="20"/>
                <w:szCs w:val="20"/>
              </w:rPr>
              <w:t>Je vhodné</w:t>
            </w:r>
          </w:p>
        </w:tc>
      </w:tr>
      <w:tr w:rsidR="00F87E03" w:rsidRPr="00322E8F" w:rsidTr="00A80641">
        <w:trPr>
          <w:trHeight w:val="567"/>
        </w:trPr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C</w:t>
            </w:r>
          </w:p>
        </w:tc>
        <w:tc>
          <w:tcPr>
            <w:tcW w:w="15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Je vhodné</w:t>
            </w:r>
          </w:p>
        </w:tc>
        <w:tc>
          <w:tcPr>
            <w:tcW w:w="1585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Je vhodné</w:t>
            </w:r>
          </w:p>
        </w:tc>
        <w:tc>
          <w:tcPr>
            <w:tcW w:w="160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  <w:r w:rsidRPr="00322E8F">
              <w:rPr>
                <w:sz w:val="20"/>
                <w:szCs w:val="20"/>
              </w:rPr>
              <w:t>Je možné</w:t>
            </w:r>
          </w:p>
        </w:tc>
        <w:tc>
          <w:tcPr>
            <w:tcW w:w="160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  <w:r w:rsidRPr="00322E8F">
              <w:rPr>
                <w:sz w:val="20"/>
                <w:szCs w:val="20"/>
              </w:rPr>
              <w:t>Je vhodné</w:t>
            </w:r>
          </w:p>
        </w:tc>
        <w:tc>
          <w:tcPr>
            <w:tcW w:w="1594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Je možné</w:t>
            </w:r>
          </w:p>
        </w:tc>
      </w:tr>
    </w:tbl>
    <w:p w:rsidR="00F87E03" w:rsidRDefault="00F87E03" w:rsidP="00207E57">
      <w:r>
        <w:br/>
      </w:r>
    </w:p>
    <w:p w:rsidR="00F87E03" w:rsidRDefault="00F87E03" w:rsidP="00207E57">
      <w:r>
        <w:t>Rozhodnutie o spôsobe vedenia komunikácie pre cyklistov v zastavanom území alebo v území určenom na zastavanie je ovplyvnené kritériami:</w:t>
      </w:r>
    </w:p>
    <w:p w:rsidR="00F87E03" w:rsidRDefault="00F87E03" w:rsidP="00207E57">
      <w:pPr>
        <w:pStyle w:val="ListParagraph"/>
        <w:numPr>
          <w:ilvl w:val="0"/>
          <w:numId w:val="10"/>
        </w:numPr>
      </w:pPr>
      <w:r>
        <w:t>Funkčná trieda miestnej komunikácie</w:t>
      </w:r>
    </w:p>
    <w:p w:rsidR="00F87E03" w:rsidRDefault="00F87E03" w:rsidP="00207E57">
      <w:pPr>
        <w:pStyle w:val="ListParagraph"/>
        <w:numPr>
          <w:ilvl w:val="0"/>
          <w:numId w:val="10"/>
        </w:numPr>
      </w:pPr>
      <w:r>
        <w:t>Intenzita dopravy a návrhová rýchlosť</w:t>
      </w:r>
    </w:p>
    <w:p w:rsidR="00F87E03" w:rsidRDefault="00F87E03" w:rsidP="00207E57">
      <w:pPr>
        <w:pStyle w:val="ListParagraph"/>
        <w:numPr>
          <w:ilvl w:val="0"/>
          <w:numId w:val="10"/>
        </w:numPr>
      </w:pPr>
      <w:r>
        <w:t>Priestorové možnosti (šírkové usporiadanie)</w:t>
      </w:r>
    </w:p>
    <w:p w:rsidR="00F87E03" w:rsidRDefault="00F87E03" w:rsidP="00207E57">
      <w:pPr>
        <w:pStyle w:val="ListParagraph"/>
        <w:numPr>
          <w:ilvl w:val="0"/>
          <w:numId w:val="10"/>
        </w:numPr>
      </w:pPr>
      <w:r>
        <w:t>Prevládajúca funkcia cyklistickej trasy</w:t>
      </w:r>
    </w:p>
    <w:p w:rsidR="00F87E03" w:rsidRDefault="00F87E03" w:rsidP="00207E57">
      <w:pPr>
        <w:pStyle w:val="ListParagraph"/>
        <w:numPr>
          <w:ilvl w:val="0"/>
          <w:numId w:val="10"/>
        </w:numPr>
      </w:pPr>
      <w:r>
        <w:t>Pomocné kritériá (vzdialenosť križovatiek, riešenie MHD, parkovanie vozidiel)</w:t>
      </w:r>
    </w:p>
    <w:p w:rsidR="00F87E03" w:rsidRPr="00C324E3" w:rsidRDefault="00F87E03" w:rsidP="00C324E3">
      <w:pPr>
        <w:pStyle w:val="ListParagraph"/>
        <w:ind w:left="0"/>
      </w:pPr>
      <w:r>
        <w:br w:type="column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1417"/>
        <w:gridCol w:w="1843"/>
        <w:gridCol w:w="6095"/>
      </w:tblGrid>
      <w:tr w:rsidR="00F87E03" w:rsidRPr="00322E8F">
        <w:tc>
          <w:tcPr>
            <w:tcW w:w="3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premávka</w:t>
            </w:r>
          </w:p>
        </w:tc>
        <w:tc>
          <w:tcPr>
            <w:tcW w:w="184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priestor</w:t>
            </w:r>
          </w:p>
        </w:tc>
        <w:tc>
          <w:tcPr>
            <w:tcW w:w="6095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Spôsob vedenia cyklistickej dopravy</w:t>
            </w:r>
          </w:p>
        </w:tc>
      </w:tr>
      <w:tr w:rsidR="00F87E03" w:rsidRPr="00322E8F">
        <w:tc>
          <w:tcPr>
            <w:tcW w:w="3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A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spoločná</w:t>
            </w:r>
          </w:p>
        </w:tc>
        <w:tc>
          <w:tcPr>
            <w:tcW w:w="184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Hlavný dopravný priestor</w:t>
            </w:r>
          </w:p>
        </w:tc>
        <w:tc>
          <w:tcPr>
            <w:tcW w:w="6095" w:type="dxa"/>
            <w:vAlign w:val="center"/>
          </w:tcPr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 jazdných pruhoch v hlavnom dopravnom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 obytnej alebo pešej zóne</w:t>
            </w:r>
          </w:p>
        </w:tc>
      </w:tr>
      <w:tr w:rsidR="00F87E03" w:rsidRPr="00322E8F">
        <w:tc>
          <w:tcPr>
            <w:tcW w:w="3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B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Spoločná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alebo oddelená</w:t>
            </w:r>
          </w:p>
        </w:tc>
        <w:tc>
          <w:tcPr>
            <w:tcW w:w="184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Hlavný dopravný priestor alebo pridružený priestor</w:t>
            </w:r>
          </w:p>
        </w:tc>
        <w:tc>
          <w:tcPr>
            <w:tcW w:w="6095" w:type="dxa"/>
            <w:vAlign w:val="center"/>
          </w:tcPr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 jazdných pruhoch v hlavnom dopravnom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 jazdných pruhoch pre cyklistov v hlavnom dopr.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jazdných pruhoch pre cyklistov v pridruženom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567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spoločných pásoch pre prevádzku cyklistov a chodcov v pridruženom priestore</w:t>
            </w:r>
          </w:p>
          <w:p w:rsidR="00F87E03" w:rsidRPr="00322E8F" w:rsidRDefault="00F87E03" w:rsidP="00322E8F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87E03" w:rsidRPr="00322E8F">
        <w:tc>
          <w:tcPr>
            <w:tcW w:w="3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C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Oddelená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Hlavný dopravný priestor alebo pridružený priestor</w:t>
            </w:r>
          </w:p>
        </w:tc>
        <w:tc>
          <w:tcPr>
            <w:tcW w:w="6095" w:type="dxa"/>
            <w:vAlign w:val="center"/>
          </w:tcPr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v  jazdných pruhoch v hlavnom dopravnom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jazdných pruhoch pre cyklistov v pridruženom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567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spoločných pásoch pre prevádzku cyklistov a chodcov v pridruženom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567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cestičkách pre cyklistov (pre cyklistov a chodcov) mimo priestoru miestnej komunikácie</w:t>
            </w:r>
          </w:p>
        </w:tc>
      </w:tr>
      <w:tr w:rsidR="00F87E03" w:rsidRPr="00322E8F">
        <w:tc>
          <w:tcPr>
            <w:tcW w:w="392" w:type="dxa"/>
            <w:vAlign w:val="center"/>
          </w:tcPr>
          <w:p w:rsidR="00F87E03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D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7E03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Oddelená</w:t>
            </w:r>
          </w:p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Pridružený priestor</w:t>
            </w:r>
          </w:p>
        </w:tc>
        <w:tc>
          <w:tcPr>
            <w:tcW w:w="6095" w:type="dxa"/>
            <w:vAlign w:val="center"/>
          </w:tcPr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jazdných pruhoch pre cyklistov v pridruženom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567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spoločných pásoch pre prevádzku cyklistov a chodcov v pridruženom priestore</w:t>
            </w: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567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cestičkách pre cyklistov (pre cyklistov a chodcov) mimo priestoru miestnej komunikácie</w:t>
            </w:r>
          </w:p>
        </w:tc>
      </w:tr>
      <w:tr w:rsidR="00F87E03" w:rsidRPr="00322E8F">
        <w:tc>
          <w:tcPr>
            <w:tcW w:w="392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Oddelená</w:t>
            </w:r>
          </w:p>
        </w:tc>
        <w:tc>
          <w:tcPr>
            <w:tcW w:w="184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Mimo priestor komunikácie</w:t>
            </w:r>
          </w:p>
        </w:tc>
        <w:tc>
          <w:tcPr>
            <w:tcW w:w="6095" w:type="dxa"/>
            <w:vAlign w:val="center"/>
          </w:tcPr>
          <w:p w:rsidR="00F87E03" w:rsidRDefault="00F87E03">
            <w:pPr>
              <w:pStyle w:val="ListParagraph"/>
              <w:spacing w:after="0" w:line="240" w:lineRule="auto"/>
              <w:ind w:left="109"/>
              <w:rPr>
                <w:sz w:val="20"/>
                <w:szCs w:val="20"/>
              </w:rPr>
            </w:pPr>
          </w:p>
          <w:p w:rsidR="00F87E03" w:rsidRPr="00322E8F" w:rsidRDefault="00F87E03" w:rsidP="00322E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634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na cestičkách pre cyklistov (pre cyklistov a chodcov) miestne komunikácie funkčnej  podskupiny D2</w:t>
            </w:r>
          </w:p>
          <w:p w:rsidR="00F87E03" w:rsidRPr="00322E8F" w:rsidRDefault="00F87E03" w:rsidP="00322E8F">
            <w:pPr>
              <w:pStyle w:val="ListParagraph"/>
              <w:spacing w:after="0" w:line="240" w:lineRule="auto"/>
              <w:ind w:left="743"/>
              <w:rPr>
                <w:sz w:val="20"/>
                <w:szCs w:val="20"/>
              </w:rPr>
            </w:pPr>
          </w:p>
        </w:tc>
      </w:tr>
    </w:tbl>
    <w:p w:rsidR="00F87E03" w:rsidRDefault="00F87E03" w:rsidP="00465879"/>
    <w:p w:rsidR="00F87E03" w:rsidRDefault="00F87E03" w:rsidP="00465879">
      <w:r>
        <w:t>Medzné hodnoty  intenzity na zriadenie oddelenej premávky pre cyklistov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88"/>
        <w:gridCol w:w="3191"/>
      </w:tblGrid>
      <w:tr w:rsidR="00F87E03" w:rsidRPr="00322E8F">
        <w:tc>
          <w:tcPr>
            <w:tcW w:w="3212" w:type="dxa"/>
          </w:tcPr>
          <w:p w:rsidR="00F87E03" w:rsidRPr="00322E8F" w:rsidRDefault="00F87E03" w:rsidP="00322E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Počet bicyklov za špičkovú hodinu v jednom smere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Počet motorových vozidiel za 24 hodín v obidvoch smeroch</w:t>
            </w:r>
          </w:p>
        </w:tc>
      </w:tr>
      <w:tr w:rsidR="00F87E03" w:rsidRPr="00322E8F">
        <w:trPr>
          <w:trHeight w:val="421"/>
        </w:trPr>
        <w:tc>
          <w:tcPr>
            <w:tcW w:w="3212" w:type="dxa"/>
            <w:vMerge w:val="restart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Miestne komunikácie v zastavanom území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10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 xml:space="preserve">         &gt;20  000</w:t>
            </w:r>
          </w:p>
        </w:tc>
      </w:tr>
      <w:tr w:rsidR="00F87E03" w:rsidRPr="00322E8F">
        <w:trPr>
          <w:trHeight w:val="361"/>
        </w:trPr>
        <w:tc>
          <w:tcPr>
            <w:tcW w:w="3212" w:type="dxa"/>
            <w:vMerge/>
          </w:tcPr>
          <w:p w:rsidR="00F87E03" w:rsidRPr="00322E8F" w:rsidRDefault="00F87E03" w:rsidP="00322E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20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10 000 – 20 000</w:t>
            </w:r>
          </w:p>
        </w:tc>
      </w:tr>
      <w:tr w:rsidR="00F87E03" w:rsidRPr="00322E8F">
        <w:trPr>
          <w:trHeight w:val="343"/>
        </w:trPr>
        <w:tc>
          <w:tcPr>
            <w:tcW w:w="3212" w:type="dxa"/>
            <w:vMerge/>
          </w:tcPr>
          <w:p w:rsidR="00F87E03" w:rsidRPr="00322E8F" w:rsidRDefault="00F87E03" w:rsidP="00322E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30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5 000 – 10 000</w:t>
            </w:r>
          </w:p>
        </w:tc>
      </w:tr>
      <w:tr w:rsidR="00F87E03" w:rsidRPr="00322E8F">
        <w:trPr>
          <w:trHeight w:val="339"/>
        </w:trPr>
        <w:tc>
          <w:tcPr>
            <w:tcW w:w="3212" w:type="dxa"/>
            <w:vMerge/>
          </w:tcPr>
          <w:p w:rsidR="00F87E03" w:rsidRPr="00322E8F" w:rsidRDefault="00F87E03" w:rsidP="00322E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60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2 500 – 5 000</w:t>
            </w:r>
          </w:p>
        </w:tc>
      </w:tr>
      <w:tr w:rsidR="00F87E03" w:rsidRPr="00322E8F">
        <w:trPr>
          <w:trHeight w:val="363"/>
        </w:trPr>
        <w:tc>
          <w:tcPr>
            <w:tcW w:w="3212" w:type="dxa"/>
            <w:vMerge/>
          </w:tcPr>
          <w:p w:rsidR="00F87E03" w:rsidRPr="00322E8F" w:rsidRDefault="00F87E03" w:rsidP="00322E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150</w:t>
            </w:r>
          </w:p>
        </w:tc>
        <w:tc>
          <w:tcPr>
            <w:tcW w:w="3213" w:type="dxa"/>
            <w:vAlign w:val="center"/>
          </w:tcPr>
          <w:p w:rsidR="00F87E03" w:rsidRPr="00322E8F" w:rsidRDefault="00F87E03" w:rsidP="00322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&lt;2 500</w:t>
            </w:r>
          </w:p>
        </w:tc>
      </w:tr>
    </w:tbl>
    <w:p w:rsidR="00F87E03" w:rsidRPr="00C324E3" w:rsidRDefault="00F87E03" w:rsidP="00465879">
      <w:pPr>
        <w:rPr>
          <w:sz w:val="20"/>
          <w:szCs w:val="20"/>
        </w:rPr>
      </w:pPr>
    </w:p>
    <w:p w:rsidR="00F87E03" w:rsidRDefault="00F87E03" w:rsidP="0052720B">
      <w:pPr>
        <w:pStyle w:val="ListParagraph"/>
        <w:numPr>
          <w:ilvl w:val="0"/>
          <w:numId w:val="7"/>
        </w:numPr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Charakteristika cyklistických ciest (dopracovať podľa zahraničia)</w:t>
      </w:r>
    </w:p>
    <w:p w:rsidR="00F87E03" w:rsidRDefault="00F87E03">
      <w:pPr>
        <w:pStyle w:val="ListParagraph"/>
        <w:numPr>
          <w:ilvl w:val="0"/>
          <w:numId w:val="2"/>
        </w:numPr>
        <w:spacing w:line="360" w:lineRule="auto"/>
        <w:ind w:left="1349" w:hanging="215"/>
        <w:rPr>
          <w:sz w:val="24"/>
          <w:szCs w:val="24"/>
        </w:rPr>
      </w:pPr>
      <w:r>
        <w:rPr>
          <w:sz w:val="24"/>
          <w:szCs w:val="24"/>
        </w:rPr>
        <w:t>Cyklistický pruh</w:t>
      </w:r>
    </w:p>
    <w:p w:rsidR="00F87E03" w:rsidRDefault="00F87E03" w:rsidP="000657A1">
      <w:pPr>
        <w:pStyle w:val="ListParagraph"/>
        <w:numPr>
          <w:ilvl w:val="0"/>
          <w:numId w:val="2"/>
        </w:numPr>
        <w:spacing w:line="360" w:lineRule="auto"/>
        <w:ind w:left="1349" w:hanging="215"/>
        <w:rPr>
          <w:sz w:val="24"/>
          <w:szCs w:val="24"/>
        </w:rPr>
      </w:pPr>
      <w:r>
        <w:rPr>
          <w:sz w:val="24"/>
          <w:szCs w:val="24"/>
        </w:rPr>
        <w:t>Cyklistická cesta</w:t>
      </w:r>
    </w:p>
    <w:p w:rsidR="00F87E03" w:rsidRDefault="00F87E03">
      <w:pPr>
        <w:pStyle w:val="ListParagraph"/>
        <w:numPr>
          <w:ilvl w:val="0"/>
          <w:numId w:val="2"/>
        </w:numPr>
        <w:spacing w:line="360" w:lineRule="auto"/>
        <w:ind w:left="1349" w:hanging="215"/>
        <w:rPr>
          <w:sz w:val="24"/>
          <w:szCs w:val="24"/>
        </w:rPr>
      </w:pPr>
      <w:r>
        <w:rPr>
          <w:sz w:val="24"/>
          <w:szCs w:val="24"/>
        </w:rPr>
        <w:t>Solitary track</w:t>
      </w:r>
    </w:p>
    <w:p w:rsidR="00F87E03" w:rsidRDefault="00F87E03">
      <w:pPr>
        <w:rPr>
          <w:b/>
          <w:bCs/>
        </w:rPr>
      </w:pPr>
      <w:r>
        <w:rPr>
          <w:b/>
          <w:bCs/>
        </w:rPr>
        <w:br w:type="column"/>
        <w:t>Návrhové parametre, technické prvky dimenzovanie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2392"/>
        <w:gridCol w:w="1132"/>
        <w:gridCol w:w="1132"/>
        <w:gridCol w:w="2558"/>
      </w:tblGrid>
      <w:tr w:rsidR="00F87E03" w:rsidRPr="00322E8F">
        <w:trPr>
          <w:trHeight w:val="595"/>
        </w:trPr>
        <w:tc>
          <w:tcPr>
            <w:tcW w:w="2356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322E8F">
              <w:rPr>
                <w:sz w:val="18"/>
                <w:szCs w:val="18"/>
              </w:rPr>
              <w:t>Bežné podmienky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322E8F">
              <w:rPr>
                <w:sz w:val="18"/>
                <w:szCs w:val="18"/>
              </w:rPr>
              <w:t>Stiesnené*</w:t>
            </w:r>
          </w:p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322E8F">
              <w:rPr>
                <w:sz w:val="18"/>
                <w:szCs w:val="18"/>
              </w:rPr>
              <w:t>podmienky</w:t>
            </w:r>
          </w:p>
        </w:tc>
        <w:tc>
          <w:tcPr>
            <w:tcW w:w="2558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povrch</w:t>
            </w:r>
          </w:p>
        </w:tc>
      </w:tr>
      <w:tr w:rsidR="00F87E03" w:rsidRPr="00322E8F">
        <w:trPr>
          <w:trHeight w:val="595"/>
        </w:trPr>
        <w:tc>
          <w:tcPr>
            <w:tcW w:w="2356" w:type="dxa"/>
            <w:vMerge w:val="restart"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V hlavnom dopravnom priestore  (vo vozovke)</w:t>
            </w: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obojsmerného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2,5m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2m</w:t>
            </w:r>
          </w:p>
        </w:tc>
        <w:tc>
          <w:tcPr>
            <w:tcW w:w="2558" w:type="dxa"/>
            <w:vMerge w:val="restart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 xml:space="preserve">Pás vozovky vymedzený </w:t>
            </w:r>
            <w:r>
              <w:rPr>
                <w:sz w:val="20"/>
                <w:szCs w:val="20"/>
              </w:rPr>
              <w:t>bielo</w:t>
            </w:r>
            <w:r w:rsidRPr="00322E8F">
              <w:rPr>
                <w:sz w:val="20"/>
                <w:szCs w:val="20"/>
              </w:rPr>
              <w:t>u čiarou, pruhy šípky a piktogramy bielej farby</w:t>
            </w:r>
          </w:p>
        </w:tc>
      </w:tr>
      <w:tr w:rsidR="00F87E03" w:rsidRPr="00322E8F">
        <w:trPr>
          <w:trHeight w:val="595"/>
        </w:trPr>
        <w:tc>
          <w:tcPr>
            <w:tcW w:w="2356" w:type="dxa"/>
            <w:vMerge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jednosmerného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1,25m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 m</w:t>
            </w:r>
          </w:p>
        </w:tc>
        <w:tc>
          <w:tcPr>
            <w:tcW w:w="2558" w:type="dxa"/>
            <w:vMerge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87E03" w:rsidRPr="00322E8F">
        <w:trPr>
          <w:trHeight w:val="595"/>
        </w:trPr>
        <w:tc>
          <w:tcPr>
            <w:tcW w:w="2356" w:type="dxa"/>
            <w:vMerge w:val="restart"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V pridruženom dopravnom priestore</w:t>
            </w:r>
          </w:p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(v pešej zóne)</w:t>
            </w: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obojsmerného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2,5m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2m</w:t>
            </w:r>
          </w:p>
        </w:tc>
        <w:tc>
          <w:tcPr>
            <w:tcW w:w="2558" w:type="dxa"/>
            <w:vMerge w:val="restart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(z</w:t>
            </w:r>
            <w:r w:rsidRPr="00322E8F">
              <w:rPr>
                <w:sz w:val="20"/>
                <w:szCs w:val="20"/>
              </w:rPr>
              <w:t>elený</w:t>
            </w:r>
            <w:r>
              <w:rPr>
                <w:sz w:val="20"/>
                <w:szCs w:val="20"/>
              </w:rPr>
              <w:t>)</w:t>
            </w:r>
            <w:r w:rsidRPr="00322E8F">
              <w:rPr>
                <w:sz w:val="20"/>
                <w:szCs w:val="20"/>
              </w:rPr>
              <w:t xml:space="preserve">  asfalt  (príp</w:t>
            </w:r>
            <w:r>
              <w:rPr>
                <w:sz w:val="20"/>
                <w:szCs w:val="20"/>
              </w:rPr>
              <w:t xml:space="preserve">. </w:t>
            </w:r>
            <w:r w:rsidRPr="00322E8F">
              <w:rPr>
                <w:sz w:val="20"/>
                <w:szCs w:val="20"/>
              </w:rPr>
              <w:t>náter) ohraničený bielou čiarou, pruhy šípky a piktogramy bielej farby)</w:t>
            </w:r>
          </w:p>
        </w:tc>
      </w:tr>
      <w:tr w:rsidR="00F87E03" w:rsidRPr="00322E8F">
        <w:trPr>
          <w:trHeight w:val="595"/>
        </w:trPr>
        <w:tc>
          <w:tcPr>
            <w:tcW w:w="2356" w:type="dxa"/>
            <w:vMerge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jednosmerného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1,5m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1m</w:t>
            </w:r>
          </w:p>
        </w:tc>
        <w:tc>
          <w:tcPr>
            <w:tcW w:w="2558" w:type="dxa"/>
            <w:vMerge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87E03" w:rsidRPr="00322E8F">
        <w:trPr>
          <w:trHeight w:val="595"/>
        </w:trPr>
        <w:tc>
          <w:tcPr>
            <w:tcW w:w="2356" w:type="dxa"/>
            <w:vMerge w:val="restart"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V pridruženom dopravnom priestore</w:t>
            </w:r>
          </w:p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(na samostatnom telese)</w:t>
            </w: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obojsmerného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2,5m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2m</w:t>
            </w:r>
          </w:p>
        </w:tc>
        <w:tc>
          <w:tcPr>
            <w:tcW w:w="2558" w:type="dxa"/>
            <w:vMerge w:val="restart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Liaty asfalt, asfaltový betón (</w:t>
            </w:r>
            <w:r>
              <w:rPr>
                <w:sz w:val="20"/>
                <w:szCs w:val="20"/>
              </w:rPr>
              <w:t>červenej, zelenej farby, pruhy</w:t>
            </w:r>
            <w:r w:rsidRPr="00322E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22E8F">
              <w:rPr>
                <w:sz w:val="20"/>
                <w:szCs w:val="20"/>
              </w:rPr>
              <w:t>šípky a piktogramy bielej farby)</w:t>
            </w:r>
          </w:p>
        </w:tc>
      </w:tr>
      <w:tr w:rsidR="00F87E03" w:rsidRPr="00322E8F">
        <w:trPr>
          <w:trHeight w:val="595"/>
        </w:trPr>
        <w:tc>
          <w:tcPr>
            <w:tcW w:w="2356" w:type="dxa"/>
            <w:vMerge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jednosmerného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1,5m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0,75m</w:t>
            </w:r>
          </w:p>
        </w:tc>
        <w:tc>
          <w:tcPr>
            <w:tcW w:w="2558" w:type="dxa"/>
            <w:vMerge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87E03" w:rsidRPr="00322E8F">
        <w:trPr>
          <w:trHeight w:val="595"/>
        </w:trPr>
        <w:tc>
          <w:tcPr>
            <w:tcW w:w="2356" w:type="dxa"/>
            <w:vMerge w:val="restart"/>
            <w:vAlign w:val="center"/>
          </w:tcPr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V pridruženom dopravnom priestore</w:t>
            </w:r>
          </w:p>
          <w:p w:rsidR="00F87E03" w:rsidRPr="00721AA2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21AA2">
              <w:rPr>
                <w:sz w:val="20"/>
                <w:szCs w:val="20"/>
              </w:rPr>
              <w:t>(na chodníku)</w:t>
            </w: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obojsmerného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2,2m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1,8m</w:t>
            </w:r>
          </w:p>
        </w:tc>
        <w:tc>
          <w:tcPr>
            <w:tcW w:w="2558" w:type="dxa"/>
            <w:vMerge w:val="restart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Zelený nástrek ohraničený bielou farbou, pruhy, šípky a piktogramy bielej farby</w:t>
            </w:r>
          </w:p>
        </w:tc>
      </w:tr>
      <w:tr w:rsidR="00F87E03" w:rsidRPr="00322E8F">
        <w:trPr>
          <w:trHeight w:val="600"/>
        </w:trPr>
        <w:tc>
          <w:tcPr>
            <w:tcW w:w="2356" w:type="dxa"/>
            <w:vMerge/>
          </w:tcPr>
          <w:p w:rsidR="00F87E03" w:rsidRPr="00322E8F" w:rsidRDefault="00F87E03" w:rsidP="00322E8F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Šírka jednosmerného pásu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1,25</w:t>
            </w:r>
          </w:p>
        </w:tc>
        <w:tc>
          <w:tcPr>
            <w:tcW w:w="1132" w:type="dxa"/>
            <w:vAlign w:val="center"/>
          </w:tcPr>
          <w:p w:rsidR="00F87E03" w:rsidRPr="00322E8F" w:rsidRDefault="00F87E03" w:rsidP="00322E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22E8F">
              <w:rPr>
                <w:sz w:val="20"/>
                <w:szCs w:val="20"/>
              </w:rPr>
              <w:t>0,75m</w:t>
            </w:r>
          </w:p>
        </w:tc>
        <w:tc>
          <w:tcPr>
            <w:tcW w:w="2558" w:type="dxa"/>
            <w:vMerge/>
          </w:tcPr>
          <w:p w:rsidR="00F87E03" w:rsidRPr="00322E8F" w:rsidRDefault="00F87E03" w:rsidP="00322E8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F87E03" w:rsidRDefault="00F87E03">
      <w:pPr>
        <w:spacing w:line="240" w:lineRule="auto"/>
        <w:rPr>
          <w:sz w:val="24"/>
          <w:szCs w:val="24"/>
        </w:rPr>
      </w:pPr>
    </w:p>
    <w:p w:rsidR="00F87E03" w:rsidRDefault="00F87E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Poznámka:  </w:t>
      </w:r>
    </w:p>
    <w:p w:rsidR="00F87E03" w:rsidRDefault="00F87E03">
      <w:pPr>
        <w:pStyle w:val="ListParagraph"/>
        <w:numPr>
          <w:ilvl w:val="0"/>
          <w:numId w:val="11"/>
        </w:numPr>
        <w:spacing w:after="0"/>
        <w:ind w:left="1066" w:hanging="357"/>
      </w:pPr>
      <w:r>
        <w:t xml:space="preserve">v komunikácii s vyššou intenzitou dopravy pridať k cyklopruhom bezpečnostný pás v šírke  </w:t>
      </w:r>
    </w:p>
    <w:p w:rsidR="00F87E03" w:rsidRDefault="00F87E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0,5m,</w:t>
      </w:r>
    </w:p>
    <w:p w:rsidR="00F87E03" w:rsidRDefault="00F87E03">
      <w:pPr>
        <w:pStyle w:val="ListParagraph"/>
        <w:numPr>
          <w:ilvl w:val="0"/>
          <w:numId w:val="11"/>
        </w:numPr>
        <w:spacing w:after="0"/>
        <w:ind w:left="1066" w:hanging="357"/>
        <w:jc w:val="both"/>
      </w:pPr>
      <w:r>
        <w:t xml:space="preserve">v komunikácii s pozdĺžnym parkovaním pridať bezpečnostný pás šírky 0,5 m medzi  </w:t>
      </w:r>
    </w:p>
    <w:p w:rsidR="00F87E03" w:rsidRDefault="00F87E03">
      <w:pPr>
        <w:pStyle w:val="ListParagraph"/>
        <w:spacing w:after="0"/>
        <w:ind w:left="709" w:firstLine="357"/>
      </w:pPr>
      <w:r>
        <w:t>cyklopruhom a parkujúcimi autami</w:t>
      </w:r>
    </w:p>
    <w:p w:rsidR="00F87E03" w:rsidRDefault="00F87E03">
      <w:pPr>
        <w:pStyle w:val="ListParagraph"/>
        <w:ind w:left="0"/>
        <w:rPr>
          <w:sz w:val="24"/>
          <w:szCs w:val="24"/>
        </w:rPr>
      </w:pPr>
    </w:p>
    <w:p w:rsidR="00F87E03" w:rsidRDefault="00F87E03" w:rsidP="00A068B5">
      <w:pPr>
        <w:pStyle w:val="ListParagraph"/>
        <w:numPr>
          <w:ilvl w:val="0"/>
          <w:numId w:val="4"/>
        </w:numPr>
        <w:ind w:left="426" w:firstLine="0"/>
        <w:rPr>
          <w:sz w:val="24"/>
          <w:szCs w:val="24"/>
        </w:rPr>
      </w:pPr>
      <w:r w:rsidRPr="00BB552A">
        <w:rPr>
          <w:sz w:val="24"/>
          <w:szCs w:val="24"/>
        </w:rPr>
        <w:t>Návrhové parametre, technické prvky dimenzovani</w:t>
      </w:r>
      <w:r>
        <w:rPr>
          <w:sz w:val="24"/>
          <w:szCs w:val="24"/>
        </w:rPr>
        <w:t>e</w:t>
      </w:r>
    </w:p>
    <w:p w:rsidR="00F87E03" w:rsidRDefault="00F87E03" w:rsidP="00A068B5">
      <w:pPr>
        <w:pStyle w:val="ListParagraph"/>
        <w:numPr>
          <w:ilvl w:val="0"/>
          <w:numId w:val="11"/>
        </w:numPr>
      </w:pPr>
      <w:r>
        <w:t xml:space="preserve">Minimálne  priestorové nároky </w:t>
      </w:r>
    </w:p>
    <w:p w:rsidR="00F87E03" w:rsidRDefault="00F87E03" w:rsidP="00A068B5">
      <w:pPr>
        <w:pStyle w:val="ListParagraph"/>
        <w:numPr>
          <w:ilvl w:val="0"/>
          <w:numId w:val="11"/>
        </w:numPr>
      </w:pPr>
      <w:r>
        <w:t>Minimálne (maximálne) pozdĺžne sklony</w:t>
      </w:r>
    </w:p>
    <w:p w:rsidR="00F87E03" w:rsidRDefault="00F87E03" w:rsidP="00A068B5">
      <w:pPr>
        <w:pStyle w:val="ListParagraph"/>
        <w:numPr>
          <w:ilvl w:val="0"/>
          <w:numId w:val="11"/>
        </w:numPr>
      </w:pPr>
      <w:r>
        <w:t>Smerové vedenie a návrhová rýchlosť</w:t>
      </w:r>
    </w:p>
    <w:p w:rsidR="00F87E03" w:rsidRDefault="00F87E03" w:rsidP="00A068B5">
      <w:pPr>
        <w:pStyle w:val="ListParagraph"/>
        <w:numPr>
          <w:ilvl w:val="0"/>
          <w:numId w:val="11"/>
        </w:numPr>
      </w:pPr>
      <w:r>
        <w:t>Rozhľadové dĺžky podľa sklonov</w:t>
      </w:r>
    </w:p>
    <w:p w:rsidR="00F87E03" w:rsidRDefault="00F87E03" w:rsidP="00A068B5">
      <w:pPr>
        <w:pStyle w:val="ListParagraph"/>
        <w:numPr>
          <w:ilvl w:val="0"/>
          <w:numId w:val="11"/>
        </w:numPr>
      </w:pPr>
      <w:r>
        <w:t>Intenzity cyklistov</w:t>
      </w:r>
    </w:p>
    <w:p w:rsidR="00F87E03" w:rsidRDefault="00F87E03" w:rsidP="00A068B5">
      <w:pPr>
        <w:pStyle w:val="ListParagraph"/>
      </w:pPr>
    </w:p>
    <w:p w:rsidR="00F87E03" w:rsidRDefault="00F87E03">
      <w:pPr>
        <w:pStyle w:val="ListParagraph"/>
        <w:numPr>
          <w:ilvl w:val="0"/>
          <w:numId w:val="4"/>
        </w:numPr>
        <w:spacing w:line="360" w:lineRule="auto"/>
        <w:ind w:left="426" w:firstLine="0"/>
        <w:rPr>
          <w:sz w:val="24"/>
          <w:szCs w:val="24"/>
        </w:rPr>
      </w:pPr>
      <w:r w:rsidRPr="00A068B5">
        <w:rPr>
          <w:sz w:val="24"/>
          <w:szCs w:val="24"/>
        </w:rPr>
        <w:t xml:space="preserve">Príklady, spôsob vedenia  cyklistov 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Úpravy v riadenej križovatke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Úpravy v neriadenej križovatke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Úpravy v stykovej, priesečnej križovatke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Začiatok a ukončenie cyklotrasy v hlavnom dopravnom priestore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Začiatok a ukončenie cyklotrasy v pridruženom  dopravnom priestore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Cyklistické pruhy pri zastávkach MHD v hlavnom dopravnom priestore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Jednosmerné ulice</w:t>
      </w:r>
    </w:p>
    <w:p w:rsidR="00F87E03" w:rsidRDefault="00F87E03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Kríženie cyklistických trás (úrovňové, mimoúrovňové)</w:t>
      </w:r>
    </w:p>
    <w:p w:rsidR="00F87E03" w:rsidRDefault="00F87E03" w:rsidP="00A068B5">
      <w:pPr>
        <w:pStyle w:val="ListParagraph"/>
        <w:ind w:left="426"/>
        <w:rPr>
          <w:sz w:val="24"/>
          <w:szCs w:val="24"/>
        </w:rPr>
      </w:pPr>
    </w:p>
    <w:p w:rsidR="00F87E03" w:rsidRDefault="00F87E03" w:rsidP="00207E57">
      <w:pPr>
        <w:pStyle w:val="ListParagraph"/>
        <w:numPr>
          <w:ilvl w:val="0"/>
          <w:numId w:val="4"/>
        </w:numPr>
        <w:spacing w:line="360" w:lineRule="auto"/>
        <w:ind w:left="426" w:firstLine="0"/>
        <w:rPr>
          <w:sz w:val="24"/>
          <w:szCs w:val="24"/>
        </w:rPr>
      </w:pPr>
      <w:r w:rsidRPr="00A068B5">
        <w:rPr>
          <w:sz w:val="24"/>
          <w:szCs w:val="24"/>
        </w:rPr>
        <w:t>Dopravné značenie a signalizácia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 xml:space="preserve">Doporučené zvislé trvalé dopravné značenie  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Doporučené vodorovné trvalé dopravné značenie (šípky, piktogramy, priechody)</w:t>
      </w:r>
    </w:p>
    <w:p w:rsidR="00F87E03" w:rsidRPr="00207E57" w:rsidRDefault="00F87E03" w:rsidP="00207E57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207E57">
        <w:rPr>
          <w:sz w:val="24"/>
          <w:szCs w:val="24"/>
        </w:rPr>
        <w:t>Zábrany a ochranné zariadenie (oddeľovanie)</w:t>
      </w:r>
    </w:p>
    <w:p w:rsidR="00F87E03" w:rsidRDefault="00F87E03" w:rsidP="00207E57">
      <w:pPr>
        <w:pStyle w:val="ListParagraph"/>
        <w:numPr>
          <w:ilvl w:val="0"/>
          <w:numId w:val="4"/>
        </w:numPr>
        <w:spacing w:line="360" w:lineRule="auto"/>
        <w:ind w:left="426" w:firstLine="0"/>
        <w:rPr>
          <w:sz w:val="24"/>
          <w:szCs w:val="24"/>
        </w:rPr>
      </w:pPr>
      <w:r w:rsidRPr="00BB552A">
        <w:rPr>
          <w:sz w:val="24"/>
          <w:szCs w:val="24"/>
        </w:rPr>
        <w:t>Konštrukcia vozoviek ( obrubníky, povrchy, odvodnenie)</w:t>
      </w:r>
    </w:p>
    <w:p w:rsidR="00F87E03" w:rsidRDefault="00F87E03">
      <w:pPr>
        <w:rPr>
          <w:sz w:val="24"/>
          <w:szCs w:val="24"/>
        </w:rPr>
      </w:pPr>
    </w:p>
    <w:p w:rsidR="00F87E03" w:rsidRDefault="00F87E03">
      <w:pPr>
        <w:rPr>
          <w:sz w:val="28"/>
          <w:szCs w:val="28"/>
        </w:rPr>
      </w:pPr>
      <w:r>
        <w:rPr>
          <w:sz w:val="28"/>
          <w:szCs w:val="28"/>
        </w:rPr>
        <w:t>5. Zariadenia pre cyklistov</w:t>
      </w:r>
    </w:p>
    <w:p w:rsidR="00F87E03" w:rsidRDefault="00F87E03">
      <w:pPr>
        <w:pStyle w:val="ListParagraph"/>
        <w:numPr>
          <w:ilvl w:val="0"/>
          <w:numId w:val="4"/>
        </w:numPr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Odstavné plochy ( parkovanie) – technické parametre, umiestnenie</w:t>
      </w:r>
    </w:p>
    <w:p w:rsidR="00F87E03" w:rsidRDefault="00F87E03">
      <w:pPr>
        <w:pStyle w:val="ListParagraph"/>
        <w:numPr>
          <w:ilvl w:val="0"/>
          <w:numId w:val="11"/>
        </w:numPr>
      </w:pPr>
      <w:r>
        <w:t>technický návrh stojanov pre rôzne prostredia (historické jadro,...), typové listy</w:t>
      </w:r>
    </w:p>
    <w:p w:rsidR="00F87E03" w:rsidRDefault="00F87E03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vypracovanie zásad pre umiestňovanie a kapacitu</w:t>
      </w:r>
    </w:p>
    <w:p w:rsidR="00F87E03" w:rsidRDefault="00F87E03">
      <w:pPr>
        <w:pStyle w:val="ListParagraph"/>
        <w:numPr>
          <w:ilvl w:val="0"/>
          <w:numId w:val="4"/>
        </w:numPr>
        <w:spacing w:line="360" w:lineRule="auto"/>
        <w:ind w:left="426" w:firstLine="0"/>
        <w:rPr>
          <w:sz w:val="24"/>
          <w:szCs w:val="24"/>
        </w:rPr>
      </w:pPr>
      <w:r w:rsidRPr="00DD5250">
        <w:rPr>
          <w:sz w:val="24"/>
          <w:szCs w:val="24"/>
        </w:rPr>
        <w:t>Úschovné plochy (garážovanie)</w:t>
      </w:r>
      <w:r>
        <w:rPr>
          <w:sz w:val="24"/>
          <w:szCs w:val="24"/>
        </w:rPr>
        <w:t xml:space="preserve"> - technické parametre, umiestnenie</w:t>
      </w:r>
    </w:p>
    <w:p w:rsidR="00F87E03" w:rsidRDefault="00F87E03">
      <w:pPr>
        <w:pStyle w:val="ListParagraph"/>
        <w:numPr>
          <w:ilvl w:val="0"/>
          <w:numId w:val="11"/>
        </w:numPr>
        <w:spacing w:line="360" w:lineRule="auto"/>
      </w:pPr>
      <w:r>
        <w:t>technický návrh úschovní bicyklov, zabezpečenie, typové listy</w:t>
      </w:r>
    </w:p>
    <w:p w:rsidR="00F87E03" w:rsidRPr="00F2615A" w:rsidRDefault="00F87E03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vypracovanie zásad pre umiestňovanie a kapacitu</w:t>
      </w:r>
    </w:p>
    <w:p w:rsidR="00F87E03" w:rsidRDefault="00F87E03">
      <w:pPr>
        <w:pStyle w:val="ListParagraph"/>
        <w:numPr>
          <w:ilvl w:val="0"/>
          <w:numId w:val="4"/>
        </w:numPr>
        <w:spacing w:line="360" w:lineRule="auto"/>
        <w:ind w:left="426" w:firstLine="0"/>
        <w:rPr>
          <w:sz w:val="24"/>
          <w:szCs w:val="24"/>
        </w:rPr>
      </w:pPr>
      <w:r w:rsidRPr="00DD5250">
        <w:rPr>
          <w:sz w:val="24"/>
          <w:szCs w:val="24"/>
        </w:rPr>
        <w:t>Požičovne</w:t>
      </w:r>
      <w:r>
        <w:rPr>
          <w:sz w:val="24"/>
          <w:szCs w:val="24"/>
        </w:rPr>
        <w:t xml:space="preserve"> (umiestnenie, systém bike sharing, park &amp; ride)</w:t>
      </w:r>
    </w:p>
    <w:p w:rsidR="00F87E03" w:rsidRDefault="00F87E03">
      <w:pPr>
        <w:pStyle w:val="ListParagraph"/>
        <w:numPr>
          <w:ilvl w:val="0"/>
          <w:numId w:val="11"/>
        </w:numPr>
        <w:spacing w:line="360" w:lineRule="auto"/>
      </w:pPr>
      <w:r>
        <w:t>vypracovanie zásad a podmienok pre ich zavedenie – ekonomické, technické, správa</w:t>
      </w:r>
    </w:p>
    <w:p w:rsidR="00F87E03" w:rsidRDefault="00F87E03">
      <w:pPr>
        <w:pStyle w:val="ListParagraph"/>
        <w:numPr>
          <w:ilvl w:val="0"/>
          <w:numId w:val="11"/>
        </w:numPr>
        <w:spacing w:line="360" w:lineRule="auto"/>
      </w:pPr>
      <w:r>
        <w:t>materiálno-technické zabezpečenie – plochy, bicykle, servis</w:t>
      </w:r>
    </w:p>
    <w:p w:rsidR="00F87E03" w:rsidRPr="00207E57" w:rsidRDefault="00F87E03" w:rsidP="00207E57">
      <w:pPr>
        <w:spacing w:line="360" w:lineRule="auto"/>
        <w:rPr>
          <w:sz w:val="24"/>
          <w:szCs w:val="24"/>
        </w:rPr>
      </w:pPr>
    </w:p>
    <w:p w:rsidR="00F87E03" w:rsidRDefault="00F87E03" w:rsidP="00CA6878"/>
    <w:p w:rsidR="00F87E03" w:rsidRDefault="00F87E03" w:rsidP="00BA71CB">
      <w:pPr>
        <w:pStyle w:val="ListParagraph"/>
        <w:ind w:left="4968" w:firstLine="696"/>
      </w:pPr>
    </w:p>
    <w:p w:rsidR="00F87E03" w:rsidRDefault="00F87E03" w:rsidP="00BA71CB">
      <w:pPr>
        <w:pStyle w:val="ListParagraph"/>
        <w:ind w:left="4968" w:firstLine="696"/>
      </w:pPr>
    </w:p>
    <w:p w:rsidR="00F87E03" w:rsidRDefault="00F87E03" w:rsidP="00BA71CB">
      <w:pPr>
        <w:pStyle w:val="ListParagraph"/>
        <w:ind w:left="4968" w:firstLine="696"/>
      </w:pPr>
    </w:p>
    <w:p w:rsidR="00F87E03" w:rsidRDefault="00F87E03" w:rsidP="00BA71CB">
      <w:pPr>
        <w:pStyle w:val="ListParagraph"/>
        <w:ind w:left="4968" w:firstLine="696"/>
      </w:pPr>
    </w:p>
    <w:p w:rsidR="00F87E03" w:rsidRDefault="00F87E03" w:rsidP="00BA71CB">
      <w:pPr>
        <w:pStyle w:val="ListParagraph"/>
        <w:ind w:left="4968" w:firstLine="696"/>
      </w:pPr>
    </w:p>
    <w:p w:rsidR="00F87E03" w:rsidRDefault="00F87E03" w:rsidP="00BA71CB">
      <w:pPr>
        <w:pStyle w:val="ListParagraph"/>
        <w:ind w:left="3900"/>
      </w:pPr>
    </w:p>
    <w:p w:rsidR="00F87E03" w:rsidRDefault="00F87E03" w:rsidP="00045BCF">
      <w:pPr>
        <w:pStyle w:val="ListParagraph"/>
        <w:ind w:left="2880"/>
      </w:pPr>
    </w:p>
    <w:sectPr w:rsidR="00F87E03" w:rsidSect="00574BB1">
      <w:headerReference w:type="default" r:id="rId7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E03" w:rsidRDefault="00F87E03">
      <w:r>
        <w:separator/>
      </w:r>
    </w:p>
  </w:endnote>
  <w:endnote w:type="continuationSeparator" w:id="0">
    <w:p w:rsidR="00F87E03" w:rsidRDefault="00F8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E03" w:rsidRDefault="00F87E03">
      <w:r>
        <w:separator/>
      </w:r>
    </w:p>
  </w:footnote>
  <w:footnote w:type="continuationSeparator" w:id="0">
    <w:p w:rsidR="00F87E03" w:rsidRDefault="00F8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03" w:rsidRDefault="00F87E03" w:rsidP="00A80641">
    <w:pPr>
      <w:spacing w:line="360" w:lineRule="auto"/>
      <w:rPr>
        <w:b/>
        <w:bCs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3.75pt;height:39.75pt">
          <v:imagedata r:id="rId1" o:title=""/>
        </v:shape>
      </w:pict>
    </w:r>
    <w:r>
      <w:t xml:space="preserve">  </w:t>
    </w:r>
    <w:r>
      <w:pict>
        <v:shape id="_x0000_i1030" type="#_x0000_t75" style="width:24pt;height:45.75pt">
          <v:imagedata r:id="rId2" o:title=""/>
        </v:shape>
      </w:pict>
    </w:r>
    <w:r>
      <w:t xml:space="preserve">                               </w:t>
    </w:r>
    <w:r w:rsidRPr="00EF08FE">
      <w:rPr>
        <w:bCs/>
        <w:sz w:val="20"/>
        <w:szCs w:val="20"/>
      </w:rPr>
      <w:t>Navrhovanie nemotoristických komunikácií</w:t>
    </w:r>
    <w:r>
      <w:t xml:space="preserve">                        </w:t>
    </w:r>
    <w:r>
      <w:pict>
        <v:shape id="_x0000_i1031" type="#_x0000_t75" style="width:30.75pt;height:27pt">
          <v:imagedata r:id="rId3" o:title=""/>
        </v:shape>
      </w:pict>
    </w:r>
    <w:r>
      <w:pict>
        <v:shape id="_x0000_i1032" type="#_x0000_t75" style="width:35.25pt;height:44.25pt">
          <v:imagedata r:id="rId4" o:title=""/>
        </v:shape>
      </w:pict>
    </w:r>
    <w:r>
      <w:br/>
      <w:t xml:space="preserve">                                                               </w:t>
    </w:r>
    <w:r w:rsidRPr="002F0245">
      <w:rPr>
        <w:sz w:val="20"/>
        <w:szCs w:val="20"/>
        <w:lang w:val="en-US"/>
      </w:rPr>
      <w:t>Support for NMT modes in Bratislava</w:t>
    </w:r>
    <w:r>
      <w:t xml:space="preserve">                                                                                                                             </w:t>
    </w:r>
  </w:p>
  <w:p w:rsidR="00F87E03" w:rsidRDefault="00F87E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8CB"/>
    <w:multiLevelType w:val="hybridMultilevel"/>
    <w:tmpl w:val="2480B1CC"/>
    <w:lvl w:ilvl="0" w:tplc="3634F572"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06C430F3"/>
    <w:multiLevelType w:val="hybridMultilevel"/>
    <w:tmpl w:val="77407078"/>
    <w:lvl w:ilvl="0" w:tplc="CE16D97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AD7"/>
    <w:multiLevelType w:val="hybridMultilevel"/>
    <w:tmpl w:val="12324D08"/>
    <w:lvl w:ilvl="0" w:tplc="3634F572">
      <w:numFmt w:val="bullet"/>
      <w:lvlText w:val="-"/>
      <w:lvlJc w:val="left"/>
      <w:pPr>
        <w:ind w:left="75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19968D8"/>
    <w:multiLevelType w:val="hybridMultilevel"/>
    <w:tmpl w:val="6B22893A"/>
    <w:lvl w:ilvl="0" w:tplc="041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86259"/>
    <w:multiLevelType w:val="hybridMultilevel"/>
    <w:tmpl w:val="DDFC917E"/>
    <w:lvl w:ilvl="0" w:tplc="041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6F12"/>
    <w:multiLevelType w:val="hybridMultilevel"/>
    <w:tmpl w:val="AC2A660E"/>
    <w:lvl w:ilvl="0" w:tplc="3634F572">
      <w:numFmt w:val="bullet"/>
      <w:lvlText w:val="-"/>
      <w:lvlJc w:val="left"/>
      <w:pPr>
        <w:ind w:left="46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686FAA"/>
    <w:multiLevelType w:val="hybridMultilevel"/>
    <w:tmpl w:val="329880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465470"/>
    <w:multiLevelType w:val="hybridMultilevel"/>
    <w:tmpl w:val="475275DA"/>
    <w:lvl w:ilvl="0" w:tplc="3634F57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100B25"/>
    <w:multiLevelType w:val="hybridMultilevel"/>
    <w:tmpl w:val="D092EF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BD4AE5"/>
    <w:multiLevelType w:val="hybridMultilevel"/>
    <w:tmpl w:val="1590B0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419ED"/>
    <w:multiLevelType w:val="hybridMultilevel"/>
    <w:tmpl w:val="B328728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0D4"/>
    <w:rsid w:val="00045BCF"/>
    <w:rsid w:val="000657A1"/>
    <w:rsid w:val="000F4864"/>
    <w:rsid w:val="000F70D4"/>
    <w:rsid w:val="001803DF"/>
    <w:rsid w:val="001E78FA"/>
    <w:rsid w:val="00207E57"/>
    <w:rsid w:val="002614D6"/>
    <w:rsid w:val="002F0245"/>
    <w:rsid w:val="00322E8F"/>
    <w:rsid w:val="00377256"/>
    <w:rsid w:val="003B1C8C"/>
    <w:rsid w:val="00465879"/>
    <w:rsid w:val="004D1E74"/>
    <w:rsid w:val="004D4060"/>
    <w:rsid w:val="004E25C9"/>
    <w:rsid w:val="0052720B"/>
    <w:rsid w:val="00574BB1"/>
    <w:rsid w:val="00577292"/>
    <w:rsid w:val="00583CF5"/>
    <w:rsid w:val="00721AA2"/>
    <w:rsid w:val="00746884"/>
    <w:rsid w:val="007C6F4C"/>
    <w:rsid w:val="007F4686"/>
    <w:rsid w:val="00823194"/>
    <w:rsid w:val="00974284"/>
    <w:rsid w:val="009A0630"/>
    <w:rsid w:val="009B4C4B"/>
    <w:rsid w:val="009D60E6"/>
    <w:rsid w:val="00A068B5"/>
    <w:rsid w:val="00A53771"/>
    <w:rsid w:val="00A80641"/>
    <w:rsid w:val="00AB6869"/>
    <w:rsid w:val="00B26141"/>
    <w:rsid w:val="00BA71CB"/>
    <w:rsid w:val="00BB552A"/>
    <w:rsid w:val="00C324E3"/>
    <w:rsid w:val="00C80C14"/>
    <w:rsid w:val="00CA6878"/>
    <w:rsid w:val="00D660BB"/>
    <w:rsid w:val="00DD5250"/>
    <w:rsid w:val="00E20E08"/>
    <w:rsid w:val="00E32C55"/>
    <w:rsid w:val="00EF08FE"/>
    <w:rsid w:val="00F2615A"/>
    <w:rsid w:val="00F70B35"/>
    <w:rsid w:val="00F87E03"/>
    <w:rsid w:val="00FC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7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1E7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E74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4D1E74"/>
    <w:pPr>
      <w:ind w:left="720"/>
      <w:contextualSpacing/>
    </w:pPr>
  </w:style>
  <w:style w:type="table" w:styleId="TableGrid">
    <w:name w:val="Table Grid"/>
    <w:basedOn w:val="TableNormal"/>
    <w:uiPriority w:val="99"/>
    <w:rsid w:val="004D1E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80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D6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A80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D6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8</Pages>
  <Words>1585</Words>
  <Characters>9040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Navrhovanie nemotoristických komunikácií                          </dc:title>
  <dc:subject/>
  <dc:creator> </dc:creator>
  <cp:keywords/>
  <dc:description/>
  <cp:lastModifiedBy>dzurjaninova</cp:lastModifiedBy>
  <cp:revision>3</cp:revision>
  <cp:lastPrinted>2012-11-22T12:16:00Z</cp:lastPrinted>
  <dcterms:created xsi:type="dcterms:W3CDTF">2013-01-07T14:00:00Z</dcterms:created>
  <dcterms:modified xsi:type="dcterms:W3CDTF">2013-01-08T10:34:00Z</dcterms:modified>
</cp:coreProperties>
</file>